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51D6" w14:textId="48E605BB" w:rsidR="0068446A" w:rsidRPr="0068446A" w:rsidRDefault="008D400F" w:rsidP="008D400F">
      <w:pPr>
        <w:rPr>
          <w:rFonts w:ascii="Garamond" w:hAnsi="Garamond"/>
          <w:color w:val="000000"/>
          <w:sz w:val="20"/>
          <w:szCs w:val="20"/>
        </w:rPr>
      </w:pPr>
      <w:r>
        <w:rPr>
          <w:rFonts w:ascii="Garamond" w:hAnsi="Garamond"/>
          <w:sz w:val="20"/>
          <w:szCs w:val="20"/>
        </w:rPr>
        <w:tab/>
      </w:r>
    </w:p>
    <w:tbl>
      <w:tblPr>
        <w:tblW w:w="0" w:type="auto"/>
        <w:tblInd w:w="-150" w:type="dxa"/>
        <w:tblLayout w:type="fixed"/>
        <w:tblCellMar>
          <w:left w:w="0" w:type="dxa"/>
          <w:right w:w="0" w:type="dxa"/>
        </w:tblCellMar>
        <w:tblLook w:val="04A0" w:firstRow="1" w:lastRow="0" w:firstColumn="1" w:lastColumn="0" w:noHBand="0" w:noVBand="1"/>
      </w:tblPr>
      <w:tblGrid>
        <w:gridCol w:w="1560"/>
        <w:gridCol w:w="1051"/>
        <w:gridCol w:w="792"/>
        <w:gridCol w:w="708"/>
        <w:gridCol w:w="1134"/>
        <w:gridCol w:w="851"/>
        <w:gridCol w:w="709"/>
        <w:gridCol w:w="992"/>
        <w:gridCol w:w="709"/>
        <w:gridCol w:w="648"/>
      </w:tblGrid>
      <w:tr w:rsidR="0068446A" w:rsidRPr="0068446A" w14:paraId="4B0CEE27" w14:textId="77777777" w:rsidTr="00000803">
        <w:trPr>
          <w:trHeight w:val="165"/>
        </w:trPr>
        <w:tc>
          <w:tcPr>
            <w:tcW w:w="9154" w:type="dxa"/>
            <w:gridSpan w:val="10"/>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4F661A7" w14:textId="4DDEB205" w:rsidR="0068446A" w:rsidRPr="0068446A" w:rsidRDefault="0035594A" w:rsidP="00686CBC">
            <w:pPr>
              <w:pStyle w:val="NormalWeb"/>
              <w:spacing w:before="0" w:beforeAutospacing="0" w:after="0" w:afterAutospacing="0"/>
              <w:rPr>
                <w:rFonts w:ascii="Garamond" w:hAnsi="Garamond"/>
                <w:b/>
                <w:bCs/>
                <w:color w:val="000000"/>
                <w:sz w:val="20"/>
                <w:szCs w:val="20"/>
              </w:rPr>
            </w:pPr>
            <w:r>
              <w:rPr>
                <w:rFonts w:ascii="Garamond" w:hAnsi="Garamond"/>
                <w:b/>
                <w:bCs/>
                <w:color w:val="000000"/>
                <w:sz w:val="20"/>
                <w:szCs w:val="20"/>
              </w:rPr>
              <w:t xml:space="preserve">Supplementary </w:t>
            </w:r>
            <w:r w:rsidR="0068446A" w:rsidRPr="0068446A">
              <w:rPr>
                <w:rFonts w:ascii="Garamond" w:hAnsi="Garamond"/>
                <w:b/>
                <w:bCs/>
                <w:color w:val="000000"/>
                <w:sz w:val="20"/>
                <w:szCs w:val="20"/>
              </w:rPr>
              <w:t xml:space="preserve">Table </w:t>
            </w:r>
            <w:r w:rsidR="008D400F">
              <w:rPr>
                <w:rFonts w:ascii="Garamond" w:hAnsi="Garamond"/>
                <w:b/>
                <w:bCs/>
                <w:color w:val="000000"/>
                <w:sz w:val="20"/>
                <w:szCs w:val="20"/>
              </w:rPr>
              <w:t>1</w:t>
            </w:r>
            <w:r w:rsidR="0068446A" w:rsidRPr="0068446A">
              <w:rPr>
                <w:rFonts w:ascii="Garamond" w:hAnsi="Garamond"/>
                <w:b/>
                <w:bCs/>
                <w:color w:val="000000"/>
                <w:sz w:val="20"/>
                <w:szCs w:val="20"/>
              </w:rPr>
              <w:t xml:space="preserve"> </w:t>
            </w:r>
            <w:r w:rsidR="0068446A" w:rsidRPr="0068446A">
              <w:rPr>
                <w:rFonts w:ascii="Garamond" w:hAnsi="Garamond"/>
                <w:color w:val="000000"/>
                <w:sz w:val="20"/>
                <w:szCs w:val="20"/>
              </w:rPr>
              <w:t>Multivariable associations for high-sensitivity cardiac troponin I concentration</w:t>
            </w:r>
          </w:p>
        </w:tc>
      </w:tr>
      <w:tr w:rsidR="0068446A" w:rsidRPr="0068446A" w14:paraId="699786BC"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tcMar>
              <w:top w:w="60" w:type="dxa"/>
              <w:left w:w="60" w:type="dxa"/>
              <w:bottom w:w="60" w:type="dxa"/>
              <w:right w:w="60" w:type="dxa"/>
            </w:tcMar>
          </w:tcPr>
          <w:p w14:paraId="4A1927A2" w14:textId="77777777" w:rsidR="0068446A" w:rsidRPr="0068446A" w:rsidRDefault="0068446A" w:rsidP="00686CBC">
            <w:pPr>
              <w:pStyle w:val="NormalWeb"/>
              <w:spacing w:before="0" w:beforeAutospacing="0" w:after="0" w:afterAutospacing="0"/>
              <w:rPr>
                <w:rFonts w:ascii="Garamond" w:hAnsi="Garamond" w:cs="Calibri"/>
                <w:color w:val="00000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tcPr>
          <w:p w14:paraId="4212470C"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Model 1</w:t>
            </w:r>
          </w:p>
          <w:p w14:paraId="523C5EFD"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r</w:t>
            </w:r>
            <w:r w:rsidRPr="0068446A">
              <w:rPr>
                <w:rFonts w:ascii="Garamond" w:hAnsi="Garamond" w:cs="Calibri"/>
                <w:b/>
                <w:bCs/>
                <w:color w:val="000000"/>
                <w:sz w:val="20"/>
                <w:szCs w:val="20"/>
                <w:vertAlign w:val="superscript"/>
              </w:rPr>
              <w:t xml:space="preserve">2 </w:t>
            </w:r>
            <w:r w:rsidRPr="0068446A">
              <w:rPr>
                <w:rFonts w:ascii="Garamond" w:hAnsi="Garamond" w:cs="Calibri"/>
                <w:b/>
                <w:bCs/>
                <w:color w:val="000000"/>
                <w:sz w:val="20"/>
                <w:szCs w:val="20"/>
              </w:rPr>
              <w:t>= 0.19</w:t>
            </w:r>
          </w:p>
        </w:tc>
        <w:tc>
          <w:tcPr>
            <w:tcW w:w="26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tcPr>
          <w:p w14:paraId="7115029F"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Model 2</w:t>
            </w:r>
          </w:p>
          <w:p w14:paraId="4E12917C"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r</w:t>
            </w:r>
            <w:r w:rsidRPr="0068446A">
              <w:rPr>
                <w:rFonts w:ascii="Garamond" w:hAnsi="Garamond" w:cs="Calibri"/>
                <w:b/>
                <w:bCs/>
                <w:color w:val="000000"/>
                <w:sz w:val="20"/>
                <w:szCs w:val="20"/>
                <w:vertAlign w:val="superscript"/>
              </w:rPr>
              <w:t xml:space="preserve">2 </w:t>
            </w:r>
            <w:r w:rsidRPr="0068446A">
              <w:rPr>
                <w:rFonts w:ascii="Garamond" w:hAnsi="Garamond" w:cs="Calibri"/>
                <w:b/>
                <w:bCs/>
                <w:color w:val="000000"/>
                <w:sz w:val="20"/>
                <w:szCs w:val="20"/>
              </w:rPr>
              <w:t>= 0.29</w:t>
            </w:r>
          </w:p>
        </w:tc>
        <w:tc>
          <w:tcPr>
            <w:tcW w:w="23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42879"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Model 3</w:t>
            </w:r>
          </w:p>
          <w:p w14:paraId="52718F69"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r</w:t>
            </w:r>
            <w:r w:rsidRPr="0068446A">
              <w:rPr>
                <w:rFonts w:ascii="Garamond" w:hAnsi="Garamond" w:cs="Calibri"/>
                <w:b/>
                <w:bCs/>
                <w:color w:val="000000"/>
                <w:sz w:val="20"/>
                <w:szCs w:val="20"/>
                <w:vertAlign w:val="superscript"/>
              </w:rPr>
              <w:t xml:space="preserve">2 </w:t>
            </w:r>
            <w:r w:rsidRPr="0068446A">
              <w:rPr>
                <w:rFonts w:ascii="Garamond" w:hAnsi="Garamond" w:cs="Calibri"/>
                <w:b/>
                <w:bCs/>
                <w:color w:val="000000"/>
                <w:sz w:val="20"/>
                <w:szCs w:val="20"/>
              </w:rPr>
              <w:t>= 0.30</w:t>
            </w:r>
          </w:p>
        </w:tc>
      </w:tr>
      <w:tr w:rsidR="0068446A" w:rsidRPr="0068446A" w14:paraId="669A720D"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tcMar>
              <w:top w:w="60" w:type="dxa"/>
              <w:left w:w="60" w:type="dxa"/>
              <w:bottom w:w="60" w:type="dxa"/>
              <w:right w:w="60" w:type="dxa"/>
            </w:tcMar>
            <w:hideMark/>
          </w:tcPr>
          <w:p w14:paraId="7518C118" w14:textId="77777777" w:rsidR="0068446A" w:rsidRPr="0068446A" w:rsidRDefault="0068446A" w:rsidP="00686CBC">
            <w:pPr>
              <w:pStyle w:val="NormalWeb"/>
              <w:spacing w:before="0" w:beforeAutospacing="0" w:after="0" w:afterAutospacing="0"/>
              <w:rPr>
                <w:rFonts w:ascii="Garamond" w:hAnsi="Garamond"/>
                <w:sz w:val="20"/>
                <w:szCs w:val="20"/>
              </w:rPr>
            </w:pPr>
            <w:r w:rsidRPr="0068446A">
              <w:rPr>
                <w:rFonts w:ascii="Garamond" w:hAnsi="Garamond" w:cs="Calibri"/>
                <w:color w:val="000000"/>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51B4BE03" w14:textId="77777777" w:rsidR="0068446A" w:rsidRPr="0068446A" w:rsidRDefault="0068446A" w:rsidP="00686CBC">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Coefficient</w:t>
            </w: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1DEA6284" w14:textId="0E2827CA" w:rsidR="0068446A" w:rsidRPr="0068446A" w:rsidRDefault="0068446A" w:rsidP="00686CBC">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 xml:space="preserve">95% </w:t>
            </w:r>
            <w:r w:rsidR="00DE42C3">
              <w:rPr>
                <w:rFonts w:ascii="Garamond" w:hAnsi="Garamond" w:cs="Calibri"/>
                <w:b/>
                <w:bCs/>
                <w:color w:val="000000"/>
                <w:sz w:val="20"/>
                <w:szCs w:val="20"/>
              </w:rPr>
              <w:t>CI</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43D22B3C" w14:textId="77777777" w:rsidR="0068446A" w:rsidRPr="0068446A" w:rsidRDefault="0068446A" w:rsidP="00686CBC">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p-value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70D168FF" w14:textId="77777777" w:rsidR="0068446A" w:rsidRPr="0068446A" w:rsidRDefault="0068446A" w:rsidP="00686CBC">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Coefficient</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2CB5F46D" w14:textId="0C4DB7FD" w:rsidR="0068446A" w:rsidRPr="0068446A" w:rsidRDefault="0068446A" w:rsidP="00686CBC">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 xml:space="preserve">95% </w:t>
            </w:r>
            <w:r w:rsidR="00DE42C3">
              <w:rPr>
                <w:rFonts w:ascii="Garamond" w:hAnsi="Garamond" w:cs="Calibri"/>
                <w:b/>
                <w:bCs/>
                <w:color w:val="000000"/>
                <w:sz w:val="20"/>
                <w:szCs w:val="20"/>
              </w:rPr>
              <w:t>CI</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5B6EC1C1" w14:textId="77777777" w:rsidR="0068446A" w:rsidRPr="0068446A" w:rsidRDefault="0068446A" w:rsidP="00686CBC">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p-value</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0BDFE1" w14:textId="77777777" w:rsidR="0068446A" w:rsidRPr="0068446A" w:rsidRDefault="0068446A" w:rsidP="00686CBC">
            <w:pPr>
              <w:pStyle w:val="NormalWeb"/>
              <w:spacing w:before="0" w:beforeAutospacing="0" w:after="0" w:afterAutospacing="0"/>
              <w:jc w:val="center"/>
              <w:rPr>
                <w:rFonts w:ascii="Garamond" w:hAnsi="Garamond"/>
                <w:b/>
                <w:bCs/>
                <w:color w:val="000000"/>
                <w:sz w:val="20"/>
                <w:szCs w:val="20"/>
              </w:rPr>
            </w:pPr>
            <w:r w:rsidRPr="0068446A">
              <w:rPr>
                <w:rFonts w:ascii="Garamond" w:hAnsi="Garamond" w:cs="Calibri"/>
                <w:b/>
                <w:bCs/>
                <w:color w:val="000000"/>
                <w:sz w:val="20"/>
                <w:szCs w:val="20"/>
              </w:rPr>
              <w:t>Coefficient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8A19E" w14:textId="24B02A18" w:rsidR="0068446A" w:rsidRPr="0068446A" w:rsidRDefault="0068446A" w:rsidP="00686CBC">
            <w:pPr>
              <w:pStyle w:val="NormalWeb"/>
              <w:spacing w:before="0" w:beforeAutospacing="0" w:after="0" w:afterAutospacing="0"/>
              <w:jc w:val="center"/>
              <w:rPr>
                <w:rFonts w:ascii="Garamond" w:hAnsi="Garamond"/>
                <w:b/>
                <w:bCs/>
                <w:color w:val="000000"/>
                <w:sz w:val="20"/>
                <w:szCs w:val="20"/>
              </w:rPr>
            </w:pPr>
            <w:r w:rsidRPr="0068446A">
              <w:rPr>
                <w:rFonts w:ascii="Garamond" w:hAnsi="Garamond" w:cs="Calibri"/>
                <w:b/>
                <w:bCs/>
                <w:color w:val="000000"/>
                <w:sz w:val="20"/>
                <w:szCs w:val="20"/>
              </w:rPr>
              <w:t xml:space="preserve">95% </w:t>
            </w:r>
            <w:r w:rsidR="00DE42C3">
              <w:rPr>
                <w:rFonts w:ascii="Garamond" w:hAnsi="Garamond" w:cs="Calibri"/>
                <w:b/>
                <w:bCs/>
                <w:color w:val="000000"/>
                <w:sz w:val="20"/>
                <w:szCs w:val="20"/>
              </w:rPr>
              <w:t>CI</w:t>
            </w:r>
          </w:p>
        </w:tc>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7CECF0" w14:textId="77777777" w:rsidR="0068446A" w:rsidRPr="0068446A" w:rsidRDefault="0068446A" w:rsidP="00686CBC">
            <w:pPr>
              <w:pStyle w:val="NormalWeb"/>
              <w:spacing w:before="0" w:beforeAutospacing="0" w:after="0" w:afterAutospacing="0"/>
              <w:jc w:val="center"/>
              <w:rPr>
                <w:rFonts w:ascii="Garamond" w:hAnsi="Garamond"/>
                <w:b/>
                <w:bCs/>
                <w:color w:val="000000"/>
                <w:sz w:val="20"/>
                <w:szCs w:val="20"/>
              </w:rPr>
            </w:pPr>
            <w:r w:rsidRPr="0068446A">
              <w:rPr>
                <w:rFonts w:ascii="Garamond" w:hAnsi="Garamond" w:cs="Calibri"/>
                <w:b/>
                <w:bCs/>
                <w:color w:val="000000"/>
                <w:sz w:val="20"/>
                <w:szCs w:val="20"/>
              </w:rPr>
              <w:t>p-value</w:t>
            </w:r>
          </w:p>
        </w:tc>
      </w:tr>
      <w:tr w:rsidR="0068446A" w:rsidRPr="0068446A" w14:paraId="37642C6D"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4E1645C6"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Indexed left ventricular mass (log2)</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77F89B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1.23</w:t>
            </w: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2D3ABB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0.98 to 1.48</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D70659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&lt;0.001</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BF5922C"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1.02</w:t>
            </w:r>
          </w:p>
        </w:tc>
        <w:tc>
          <w:tcPr>
            <w:tcW w:w="8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6F55D5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0.74 to 1.30</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E0A33F7"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&lt;0.001</w:t>
            </w:r>
          </w:p>
        </w:tc>
        <w:tc>
          <w:tcPr>
            <w:tcW w:w="992" w:type="dxa"/>
            <w:tcBorders>
              <w:top w:val="single" w:sz="4" w:space="0" w:color="auto"/>
              <w:left w:val="single" w:sz="4" w:space="0" w:color="auto"/>
              <w:bottom w:val="single" w:sz="4" w:space="0" w:color="auto"/>
              <w:right w:val="single" w:sz="4" w:space="0" w:color="auto"/>
            </w:tcBorders>
          </w:tcPr>
          <w:p w14:paraId="3878330B"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0.92</w:t>
            </w:r>
          </w:p>
        </w:tc>
        <w:tc>
          <w:tcPr>
            <w:tcW w:w="709" w:type="dxa"/>
            <w:tcBorders>
              <w:top w:val="single" w:sz="4" w:space="0" w:color="auto"/>
              <w:left w:val="single" w:sz="4" w:space="0" w:color="auto"/>
              <w:bottom w:val="single" w:sz="4" w:space="0" w:color="auto"/>
              <w:right w:val="single" w:sz="4" w:space="0" w:color="auto"/>
            </w:tcBorders>
          </w:tcPr>
          <w:p w14:paraId="764AFC31"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0.64 to 1.20</w:t>
            </w:r>
          </w:p>
        </w:tc>
        <w:tc>
          <w:tcPr>
            <w:tcW w:w="648" w:type="dxa"/>
            <w:tcBorders>
              <w:top w:val="single" w:sz="4" w:space="0" w:color="auto"/>
              <w:left w:val="single" w:sz="4" w:space="0" w:color="auto"/>
              <w:bottom w:val="single" w:sz="4" w:space="0" w:color="auto"/>
              <w:right w:val="single" w:sz="4" w:space="0" w:color="auto"/>
            </w:tcBorders>
          </w:tcPr>
          <w:p w14:paraId="35B9E3C7"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&lt;0.001</w:t>
            </w:r>
          </w:p>
        </w:tc>
      </w:tr>
      <w:tr w:rsidR="0068446A" w:rsidRPr="0068446A" w14:paraId="3320366C" w14:textId="77777777" w:rsidTr="00000803">
        <w:trPr>
          <w:trHeight w:val="176"/>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190910FD"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CT-adapted Leaman score (log2)</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BDD870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0.15</w:t>
            </w: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C915468"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0.11 to 0.19</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E5FFD3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&lt;0.001</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381DBE1"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0.06</w:t>
            </w:r>
          </w:p>
        </w:tc>
        <w:tc>
          <w:tcPr>
            <w:tcW w:w="851" w:type="dxa"/>
            <w:tcBorders>
              <w:top w:val="single" w:sz="4" w:space="0" w:color="auto"/>
              <w:left w:val="single" w:sz="4" w:space="0" w:color="auto"/>
              <w:bottom w:val="single" w:sz="4" w:space="0" w:color="auto"/>
              <w:right w:val="single" w:sz="4" w:space="0" w:color="auto"/>
            </w:tcBorders>
          </w:tcPr>
          <w:p w14:paraId="67DD29DE"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0.02 to 0.10</w:t>
            </w:r>
          </w:p>
        </w:tc>
        <w:tc>
          <w:tcPr>
            <w:tcW w:w="709" w:type="dxa"/>
            <w:tcBorders>
              <w:top w:val="single" w:sz="4" w:space="0" w:color="auto"/>
              <w:left w:val="single" w:sz="4" w:space="0" w:color="auto"/>
              <w:bottom w:val="single" w:sz="4" w:space="0" w:color="auto"/>
              <w:right w:val="single" w:sz="4" w:space="0" w:color="auto"/>
            </w:tcBorders>
          </w:tcPr>
          <w:p w14:paraId="2A9C0F67"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0.004</w:t>
            </w:r>
          </w:p>
        </w:tc>
        <w:tc>
          <w:tcPr>
            <w:tcW w:w="992" w:type="dxa"/>
            <w:tcBorders>
              <w:top w:val="single" w:sz="4" w:space="0" w:color="auto"/>
              <w:left w:val="single" w:sz="4" w:space="0" w:color="auto"/>
              <w:bottom w:val="single" w:sz="4" w:space="0" w:color="auto"/>
              <w:right w:val="single" w:sz="4" w:space="0" w:color="auto"/>
            </w:tcBorders>
          </w:tcPr>
          <w:p w14:paraId="4007AF85"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0.06</w:t>
            </w:r>
          </w:p>
        </w:tc>
        <w:tc>
          <w:tcPr>
            <w:tcW w:w="709" w:type="dxa"/>
            <w:tcBorders>
              <w:top w:val="single" w:sz="4" w:space="0" w:color="auto"/>
              <w:left w:val="single" w:sz="4" w:space="0" w:color="auto"/>
              <w:bottom w:val="single" w:sz="4" w:space="0" w:color="auto"/>
              <w:right w:val="single" w:sz="4" w:space="0" w:color="auto"/>
            </w:tcBorders>
          </w:tcPr>
          <w:p w14:paraId="01E557A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0.02 to 0.10</w:t>
            </w:r>
          </w:p>
        </w:tc>
        <w:tc>
          <w:tcPr>
            <w:tcW w:w="648" w:type="dxa"/>
            <w:tcBorders>
              <w:top w:val="single" w:sz="4" w:space="0" w:color="auto"/>
              <w:left w:val="single" w:sz="4" w:space="0" w:color="auto"/>
              <w:bottom w:val="single" w:sz="4" w:space="0" w:color="auto"/>
              <w:right w:val="single" w:sz="4" w:space="0" w:color="auto"/>
            </w:tcBorders>
          </w:tcPr>
          <w:p w14:paraId="565FC548"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0.007</w:t>
            </w:r>
          </w:p>
        </w:tc>
      </w:tr>
      <w:tr w:rsidR="0068446A" w:rsidRPr="0068446A" w14:paraId="018191D8"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75D4A0DA"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Indexed left ventricular volume (log2)</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92BC04E"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-0.24</w:t>
            </w: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E7D6CF2"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-0.51 to 0.02</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CC93616"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0.069</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E2CD058"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0.12</w:t>
            </w:r>
          </w:p>
        </w:tc>
        <w:tc>
          <w:tcPr>
            <w:tcW w:w="851" w:type="dxa"/>
            <w:tcBorders>
              <w:top w:val="single" w:sz="4" w:space="0" w:color="auto"/>
              <w:left w:val="single" w:sz="4" w:space="0" w:color="auto"/>
              <w:bottom w:val="single" w:sz="4" w:space="0" w:color="auto"/>
              <w:right w:val="single" w:sz="4" w:space="0" w:color="auto"/>
            </w:tcBorders>
          </w:tcPr>
          <w:p w14:paraId="78419E7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-0.13 to 0.38</w:t>
            </w:r>
          </w:p>
        </w:tc>
        <w:tc>
          <w:tcPr>
            <w:tcW w:w="709" w:type="dxa"/>
            <w:tcBorders>
              <w:top w:val="single" w:sz="4" w:space="0" w:color="auto"/>
              <w:left w:val="single" w:sz="4" w:space="0" w:color="auto"/>
              <w:bottom w:val="single" w:sz="4" w:space="0" w:color="auto"/>
              <w:right w:val="single" w:sz="4" w:space="0" w:color="auto"/>
            </w:tcBorders>
          </w:tcPr>
          <w:p w14:paraId="0868A3DB"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0.35</w:t>
            </w:r>
          </w:p>
        </w:tc>
        <w:tc>
          <w:tcPr>
            <w:tcW w:w="992" w:type="dxa"/>
            <w:tcBorders>
              <w:top w:val="single" w:sz="4" w:space="0" w:color="auto"/>
              <w:left w:val="single" w:sz="4" w:space="0" w:color="auto"/>
              <w:bottom w:val="single" w:sz="4" w:space="0" w:color="auto"/>
              <w:right w:val="single" w:sz="4" w:space="0" w:color="auto"/>
            </w:tcBorders>
          </w:tcPr>
          <w:p w14:paraId="3162C8A0"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0.17</w:t>
            </w:r>
          </w:p>
        </w:tc>
        <w:tc>
          <w:tcPr>
            <w:tcW w:w="709" w:type="dxa"/>
            <w:tcBorders>
              <w:top w:val="single" w:sz="4" w:space="0" w:color="auto"/>
              <w:left w:val="single" w:sz="4" w:space="0" w:color="auto"/>
              <w:bottom w:val="single" w:sz="4" w:space="0" w:color="auto"/>
              <w:right w:val="single" w:sz="4" w:space="0" w:color="auto"/>
            </w:tcBorders>
          </w:tcPr>
          <w:p w14:paraId="35B76137"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-0.09 to 0.43</w:t>
            </w:r>
          </w:p>
        </w:tc>
        <w:tc>
          <w:tcPr>
            <w:tcW w:w="648" w:type="dxa"/>
            <w:tcBorders>
              <w:top w:val="single" w:sz="4" w:space="0" w:color="auto"/>
              <w:left w:val="single" w:sz="4" w:space="0" w:color="auto"/>
              <w:bottom w:val="single" w:sz="4" w:space="0" w:color="auto"/>
              <w:right w:val="single" w:sz="4" w:space="0" w:color="auto"/>
            </w:tcBorders>
          </w:tcPr>
          <w:p w14:paraId="57195292"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0.19</w:t>
            </w:r>
          </w:p>
        </w:tc>
      </w:tr>
      <w:tr w:rsidR="0068446A" w:rsidRPr="0068446A" w14:paraId="177435D4"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62C4C709"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Male</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2148D9F"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989DA89"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891A871"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6F7B565"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0.22</w:t>
            </w:r>
          </w:p>
        </w:tc>
        <w:tc>
          <w:tcPr>
            <w:tcW w:w="851" w:type="dxa"/>
            <w:tcBorders>
              <w:top w:val="single" w:sz="4" w:space="0" w:color="auto"/>
              <w:left w:val="single" w:sz="4" w:space="0" w:color="auto"/>
              <w:bottom w:val="single" w:sz="4" w:space="0" w:color="auto"/>
              <w:right w:val="single" w:sz="4" w:space="0" w:color="auto"/>
            </w:tcBorders>
          </w:tcPr>
          <w:p w14:paraId="07F69BF7"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0.08 to 0.37</w:t>
            </w:r>
          </w:p>
        </w:tc>
        <w:tc>
          <w:tcPr>
            <w:tcW w:w="709" w:type="dxa"/>
            <w:tcBorders>
              <w:top w:val="single" w:sz="4" w:space="0" w:color="auto"/>
              <w:left w:val="single" w:sz="4" w:space="0" w:color="auto"/>
              <w:bottom w:val="single" w:sz="4" w:space="0" w:color="auto"/>
              <w:right w:val="single" w:sz="4" w:space="0" w:color="auto"/>
            </w:tcBorders>
          </w:tcPr>
          <w:p w14:paraId="1ACA1605"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0.003</w:t>
            </w:r>
          </w:p>
        </w:tc>
        <w:tc>
          <w:tcPr>
            <w:tcW w:w="992" w:type="dxa"/>
            <w:tcBorders>
              <w:top w:val="single" w:sz="4" w:space="0" w:color="auto"/>
              <w:left w:val="single" w:sz="4" w:space="0" w:color="auto"/>
              <w:bottom w:val="single" w:sz="4" w:space="0" w:color="auto"/>
              <w:right w:val="single" w:sz="4" w:space="0" w:color="auto"/>
            </w:tcBorders>
          </w:tcPr>
          <w:p w14:paraId="55BB75A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0.25</w:t>
            </w:r>
          </w:p>
        </w:tc>
        <w:tc>
          <w:tcPr>
            <w:tcW w:w="709" w:type="dxa"/>
            <w:tcBorders>
              <w:top w:val="single" w:sz="4" w:space="0" w:color="auto"/>
              <w:left w:val="single" w:sz="4" w:space="0" w:color="auto"/>
              <w:bottom w:val="single" w:sz="4" w:space="0" w:color="auto"/>
              <w:right w:val="single" w:sz="4" w:space="0" w:color="auto"/>
            </w:tcBorders>
          </w:tcPr>
          <w:p w14:paraId="139CD46C"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0.10 to 0.40</w:t>
            </w:r>
          </w:p>
        </w:tc>
        <w:tc>
          <w:tcPr>
            <w:tcW w:w="648" w:type="dxa"/>
            <w:tcBorders>
              <w:top w:val="single" w:sz="4" w:space="0" w:color="auto"/>
              <w:left w:val="single" w:sz="4" w:space="0" w:color="auto"/>
              <w:bottom w:val="single" w:sz="4" w:space="0" w:color="auto"/>
              <w:right w:val="single" w:sz="4" w:space="0" w:color="auto"/>
            </w:tcBorders>
          </w:tcPr>
          <w:p w14:paraId="028DDD6C"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0.002</w:t>
            </w:r>
          </w:p>
        </w:tc>
      </w:tr>
      <w:tr w:rsidR="0068446A" w:rsidRPr="0068446A" w14:paraId="2BAF4603"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6041C555"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sz w:val="20"/>
                <w:szCs w:val="20"/>
              </w:rPr>
              <w:t>Age per 10 years</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63C2B04"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D4B09D3"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2C4C789"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2278B1D"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0.33</w:t>
            </w:r>
          </w:p>
        </w:tc>
        <w:tc>
          <w:tcPr>
            <w:tcW w:w="851" w:type="dxa"/>
            <w:tcBorders>
              <w:top w:val="single" w:sz="4" w:space="0" w:color="auto"/>
              <w:left w:val="single" w:sz="4" w:space="0" w:color="auto"/>
              <w:bottom w:val="single" w:sz="4" w:space="0" w:color="auto"/>
              <w:right w:val="single" w:sz="4" w:space="0" w:color="auto"/>
            </w:tcBorders>
          </w:tcPr>
          <w:p w14:paraId="7210C826"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0.25 to 0.40</w:t>
            </w:r>
          </w:p>
        </w:tc>
        <w:tc>
          <w:tcPr>
            <w:tcW w:w="709" w:type="dxa"/>
            <w:tcBorders>
              <w:top w:val="single" w:sz="4" w:space="0" w:color="auto"/>
              <w:left w:val="single" w:sz="4" w:space="0" w:color="auto"/>
              <w:bottom w:val="single" w:sz="4" w:space="0" w:color="auto"/>
              <w:right w:val="single" w:sz="4" w:space="0" w:color="auto"/>
            </w:tcBorders>
          </w:tcPr>
          <w:p w14:paraId="08DB5A4F"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&lt;0.001</w:t>
            </w:r>
          </w:p>
        </w:tc>
        <w:tc>
          <w:tcPr>
            <w:tcW w:w="992" w:type="dxa"/>
            <w:tcBorders>
              <w:top w:val="single" w:sz="4" w:space="0" w:color="auto"/>
              <w:left w:val="single" w:sz="4" w:space="0" w:color="auto"/>
              <w:bottom w:val="single" w:sz="4" w:space="0" w:color="auto"/>
              <w:right w:val="single" w:sz="4" w:space="0" w:color="auto"/>
            </w:tcBorders>
          </w:tcPr>
          <w:p w14:paraId="62244FF4"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0.33</w:t>
            </w:r>
          </w:p>
        </w:tc>
        <w:tc>
          <w:tcPr>
            <w:tcW w:w="709" w:type="dxa"/>
            <w:tcBorders>
              <w:top w:val="single" w:sz="4" w:space="0" w:color="auto"/>
              <w:left w:val="single" w:sz="4" w:space="0" w:color="auto"/>
              <w:bottom w:val="single" w:sz="4" w:space="0" w:color="auto"/>
              <w:right w:val="single" w:sz="4" w:space="0" w:color="auto"/>
            </w:tcBorders>
          </w:tcPr>
          <w:p w14:paraId="261C39E1"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0.25 to 0.41</w:t>
            </w:r>
          </w:p>
        </w:tc>
        <w:tc>
          <w:tcPr>
            <w:tcW w:w="648" w:type="dxa"/>
            <w:tcBorders>
              <w:top w:val="single" w:sz="4" w:space="0" w:color="auto"/>
              <w:left w:val="single" w:sz="4" w:space="0" w:color="auto"/>
              <w:bottom w:val="single" w:sz="4" w:space="0" w:color="auto"/>
              <w:right w:val="single" w:sz="4" w:space="0" w:color="auto"/>
            </w:tcBorders>
          </w:tcPr>
          <w:p w14:paraId="23E53858"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&lt;0.001</w:t>
            </w:r>
          </w:p>
        </w:tc>
      </w:tr>
      <w:tr w:rsidR="0068446A" w:rsidRPr="0068446A" w14:paraId="75879628"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7E1DA3D9"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Hypertension</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223B5F7"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F08A191"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92B138A"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99632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0.23</w:t>
            </w:r>
          </w:p>
        </w:tc>
        <w:tc>
          <w:tcPr>
            <w:tcW w:w="851" w:type="dxa"/>
            <w:tcBorders>
              <w:top w:val="single" w:sz="4" w:space="0" w:color="auto"/>
              <w:left w:val="single" w:sz="4" w:space="0" w:color="auto"/>
              <w:bottom w:val="single" w:sz="4" w:space="0" w:color="auto"/>
              <w:right w:val="single" w:sz="4" w:space="0" w:color="auto"/>
            </w:tcBorders>
          </w:tcPr>
          <w:p w14:paraId="5B7CEC90"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0.10 to 0.35</w:t>
            </w:r>
          </w:p>
        </w:tc>
        <w:tc>
          <w:tcPr>
            <w:tcW w:w="709" w:type="dxa"/>
            <w:tcBorders>
              <w:top w:val="single" w:sz="4" w:space="0" w:color="auto"/>
              <w:left w:val="single" w:sz="4" w:space="0" w:color="auto"/>
              <w:bottom w:val="single" w:sz="4" w:space="0" w:color="auto"/>
              <w:right w:val="single" w:sz="4" w:space="0" w:color="auto"/>
            </w:tcBorders>
          </w:tcPr>
          <w:p w14:paraId="628C28A7"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0.001</w:t>
            </w:r>
          </w:p>
        </w:tc>
        <w:tc>
          <w:tcPr>
            <w:tcW w:w="992" w:type="dxa"/>
            <w:tcBorders>
              <w:top w:val="single" w:sz="4" w:space="0" w:color="auto"/>
              <w:left w:val="single" w:sz="4" w:space="0" w:color="auto"/>
              <w:bottom w:val="single" w:sz="4" w:space="0" w:color="auto"/>
              <w:right w:val="single" w:sz="4" w:space="0" w:color="auto"/>
            </w:tcBorders>
          </w:tcPr>
          <w:p w14:paraId="36006E6D"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0.17</w:t>
            </w:r>
          </w:p>
        </w:tc>
        <w:tc>
          <w:tcPr>
            <w:tcW w:w="709" w:type="dxa"/>
            <w:tcBorders>
              <w:top w:val="single" w:sz="4" w:space="0" w:color="auto"/>
              <w:left w:val="single" w:sz="4" w:space="0" w:color="auto"/>
              <w:bottom w:val="single" w:sz="4" w:space="0" w:color="auto"/>
              <w:right w:val="single" w:sz="4" w:space="0" w:color="auto"/>
            </w:tcBorders>
          </w:tcPr>
          <w:p w14:paraId="49992AAE"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0.04 to 0.30</w:t>
            </w:r>
          </w:p>
        </w:tc>
        <w:tc>
          <w:tcPr>
            <w:tcW w:w="648" w:type="dxa"/>
            <w:tcBorders>
              <w:top w:val="single" w:sz="4" w:space="0" w:color="auto"/>
              <w:left w:val="single" w:sz="4" w:space="0" w:color="auto"/>
              <w:bottom w:val="single" w:sz="4" w:space="0" w:color="auto"/>
              <w:right w:val="single" w:sz="4" w:space="0" w:color="auto"/>
            </w:tcBorders>
          </w:tcPr>
          <w:p w14:paraId="1407424F"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0.011</w:t>
            </w:r>
          </w:p>
        </w:tc>
      </w:tr>
      <w:tr w:rsidR="0068446A" w:rsidRPr="0068446A" w14:paraId="4DD4E747"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6D9864FB"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Hyperlipidaemia</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A66D31E"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5BDE8F6"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19EEEA7"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9362282"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3CD6A4A7"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-0.10 to 0.15</w:t>
            </w:r>
          </w:p>
        </w:tc>
        <w:tc>
          <w:tcPr>
            <w:tcW w:w="709" w:type="dxa"/>
            <w:tcBorders>
              <w:top w:val="single" w:sz="4" w:space="0" w:color="auto"/>
              <w:left w:val="single" w:sz="4" w:space="0" w:color="auto"/>
              <w:bottom w:val="single" w:sz="4" w:space="0" w:color="auto"/>
              <w:right w:val="single" w:sz="4" w:space="0" w:color="auto"/>
            </w:tcBorders>
          </w:tcPr>
          <w:p w14:paraId="11776E4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0.74</w:t>
            </w:r>
          </w:p>
        </w:tc>
        <w:tc>
          <w:tcPr>
            <w:tcW w:w="992" w:type="dxa"/>
            <w:tcBorders>
              <w:top w:val="single" w:sz="4" w:space="0" w:color="auto"/>
              <w:left w:val="single" w:sz="4" w:space="0" w:color="auto"/>
              <w:bottom w:val="single" w:sz="4" w:space="0" w:color="auto"/>
              <w:right w:val="single" w:sz="4" w:space="0" w:color="auto"/>
            </w:tcBorders>
          </w:tcPr>
          <w:p w14:paraId="2DCEDBA2"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0.01</w:t>
            </w:r>
          </w:p>
        </w:tc>
        <w:tc>
          <w:tcPr>
            <w:tcW w:w="709" w:type="dxa"/>
            <w:tcBorders>
              <w:top w:val="single" w:sz="4" w:space="0" w:color="auto"/>
              <w:left w:val="single" w:sz="4" w:space="0" w:color="auto"/>
              <w:bottom w:val="single" w:sz="4" w:space="0" w:color="auto"/>
              <w:right w:val="single" w:sz="4" w:space="0" w:color="auto"/>
            </w:tcBorders>
          </w:tcPr>
          <w:p w14:paraId="73CCAC0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-0.11 to 0.14</w:t>
            </w:r>
          </w:p>
        </w:tc>
        <w:tc>
          <w:tcPr>
            <w:tcW w:w="648" w:type="dxa"/>
            <w:tcBorders>
              <w:top w:val="single" w:sz="4" w:space="0" w:color="auto"/>
              <w:left w:val="single" w:sz="4" w:space="0" w:color="auto"/>
              <w:bottom w:val="single" w:sz="4" w:space="0" w:color="auto"/>
              <w:right w:val="single" w:sz="4" w:space="0" w:color="auto"/>
            </w:tcBorders>
          </w:tcPr>
          <w:p w14:paraId="0DF01150"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0.83</w:t>
            </w:r>
          </w:p>
        </w:tc>
      </w:tr>
      <w:tr w:rsidR="0068446A" w:rsidRPr="0068446A" w14:paraId="6138FB1E"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7BB977FD"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Diabetes</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53D2604"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5E819BA"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42FF034"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E1EC97E"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0.03</w:t>
            </w:r>
          </w:p>
        </w:tc>
        <w:tc>
          <w:tcPr>
            <w:tcW w:w="8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E24AF0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-0.16 to 0.22</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05A971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0.77</w:t>
            </w:r>
          </w:p>
        </w:tc>
        <w:tc>
          <w:tcPr>
            <w:tcW w:w="992" w:type="dxa"/>
            <w:tcBorders>
              <w:top w:val="single" w:sz="4" w:space="0" w:color="auto"/>
              <w:left w:val="single" w:sz="4" w:space="0" w:color="auto"/>
              <w:bottom w:val="single" w:sz="4" w:space="0" w:color="auto"/>
              <w:right w:val="single" w:sz="4" w:space="0" w:color="auto"/>
            </w:tcBorders>
          </w:tcPr>
          <w:p w14:paraId="5E637CD6"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0.01</w:t>
            </w:r>
          </w:p>
        </w:tc>
        <w:tc>
          <w:tcPr>
            <w:tcW w:w="709" w:type="dxa"/>
            <w:tcBorders>
              <w:top w:val="single" w:sz="4" w:space="0" w:color="auto"/>
              <w:left w:val="single" w:sz="4" w:space="0" w:color="auto"/>
              <w:bottom w:val="single" w:sz="4" w:space="0" w:color="auto"/>
              <w:right w:val="single" w:sz="4" w:space="0" w:color="auto"/>
            </w:tcBorders>
          </w:tcPr>
          <w:p w14:paraId="29B9072B"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-0.19 to 0.20</w:t>
            </w:r>
          </w:p>
        </w:tc>
        <w:tc>
          <w:tcPr>
            <w:tcW w:w="648" w:type="dxa"/>
            <w:tcBorders>
              <w:top w:val="single" w:sz="4" w:space="0" w:color="auto"/>
              <w:left w:val="single" w:sz="4" w:space="0" w:color="auto"/>
              <w:bottom w:val="single" w:sz="4" w:space="0" w:color="auto"/>
              <w:right w:val="single" w:sz="4" w:space="0" w:color="auto"/>
            </w:tcBorders>
          </w:tcPr>
          <w:p w14:paraId="3A54C5E7"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0.93</w:t>
            </w:r>
          </w:p>
        </w:tc>
      </w:tr>
      <w:tr w:rsidR="0068446A" w:rsidRPr="0068446A" w14:paraId="1F455D51"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6206A3AF"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Family history of CAD</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3C25F18"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2C6F27C"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55165EC"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EBFF7A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-0.09</w:t>
            </w:r>
          </w:p>
        </w:tc>
        <w:tc>
          <w:tcPr>
            <w:tcW w:w="8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58BE71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-0.21 to 0.03</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32CD36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0.16</w:t>
            </w:r>
          </w:p>
        </w:tc>
        <w:tc>
          <w:tcPr>
            <w:tcW w:w="992" w:type="dxa"/>
            <w:tcBorders>
              <w:top w:val="single" w:sz="4" w:space="0" w:color="auto"/>
              <w:left w:val="single" w:sz="4" w:space="0" w:color="auto"/>
              <w:bottom w:val="single" w:sz="4" w:space="0" w:color="auto"/>
              <w:right w:val="single" w:sz="4" w:space="0" w:color="auto"/>
            </w:tcBorders>
          </w:tcPr>
          <w:p w14:paraId="69B67719"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-0.08</w:t>
            </w:r>
          </w:p>
        </w:tc>
        <w:tc>
          <w:tcPr>
            <w:tcW w:w="709" w:type="dxa"/>
            <w:tcBorders>
              <w:top w:val="single" w:sz="4" w:space="0" w:color="auto"/>
              <w:left w:val="single" w:sz="4" w:space="0" w:color="auto"/>
              <w:bottom w:val="single" w:sz="4" w:space="0" w:color="auto"/>
              <w:right w:val="single" w:sz="4" w:space="0" w:color="auto"/>
            </w:tcBorders>
          </w:tcPr>
          <w:p w14:paraId="1803D6C6"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-0.20 to 0.04</w:t>
            </w:r>
          </w:p>
        </w:tc>
        <w:tc>
          <w:tcPr>
            <w:tcW w:w="648" w:type="dxa"/>
            <w:tcBorders>
              <w:top w:val="single" w:sz="4" w:space="0" w:color="auto"/>
              <w:left w:val="single" w:sz="4" w:space="0" w:color="auto"/>
              <w:bottom w:val="single" w:sz="4" w:space="0" w:color="auto"/>
              <w:right w:val="single" w:sz="4" w:space="0" w:color="auto"/>
            </w:tcBorders>
          </w:tcPr>
          <w:p w14:paraId="6653287E"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0.19</w:t>
            </w:r>
          </w:p>
        </w:tc>
      </w:tr>
      <w:tr w:rsidR="0068446A" w:rsidRPr="0068446A" w14:paraId="556F060B"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4319A359"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Documented CAD</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99C6CA4"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100AB38"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1B53C70"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0DC7E4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25E4A78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-0.21 to 0.22</w:t>
            </w:r>
          </w:p>
        </w:tc>
        <w:tc>
          <w:tcPr>
            <w:tcW w:w="709" w:type="dxa"/>
            <w:tcBorders>
              <w:top w:val="single" w:sz="4" w:space="0" w:color="auto"/>
              <w:left w:val="single" w:sz="4" w:space="0" w:color="auto"/>
              <w:bottom w:val="single" w:sz="4" w:space="0" w:color="auto"/>
              <w:right w:val="single" w:sz="4" w:space="0" w:color="auto"/>
            </w:tcBorders>
          </w:tcPr>
          <w:p w14:paraId="4FFCDCE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0.97</w:t>
            </w:r>
          </w:p>
        </w:tc>
        <w:tc>
          <w:tcPr>
            <w:tcW w:w="992" w:type="dxa"/>
            <w:tcBorders>
              <w:top w:val="single" w:sz="4" w:space="0" w:color="auto"/>
              <w:left w:val="single" w:sz="4" w:space="0" w:color="auto"/>
              <w:bottom w:val="single" w:sz="4" w:space="0" w:color="auto"/>
              <w:right w:val="single" w:sz="4" w:space="0" w:color="auto"/>
            </w:tcBorders>
          </w:tcPr>
          <w:p w14:paraId="32B3B252"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0.05</w:t>
            </w:r>
          </w:p>
        </w:tc>
        <w:tc>
          <w:tcPr>
            <w:tcW w:w="709" w:type="dxa"/>
            <w:tcBorders>
              <w:top w:val="single" w:sz="4" w:space="0" w:color="auto"/>
              <w:left w:val="single" w:sz="4" w:space="0" w:color="auto"/>
              <w:bottom w:val="single" w:sz="4" w:space="0" w:color="auto"/>
              <w:right w:val="single" w:sz="4" w:space="0" w:color="auto"/>
            </w:tcBorders>
          </w:tcPr>
          <w:p w14:paraId="32CCC38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-0.17 to 0.26</w:t>
            </w:r>
          </w:p>
        </w:tc>
        <w:tc>
          <w:tcPr>
            <w:tcW w:w="648" w:type="dxa"/>
            <w:tcBorders>
              <w:top w:val="single" w:sz="4" w:space="0" w:color="auto"/>
              <w:left w:val="single" w:sz="4" w:space="0" w:color="auto"/>
              <w:bottom w:val="single" w:sz="4" w:space="0" w:color="auto"/>
              <w:right w:val="single" w:sz="4" w:space="0" w:color="auto"/>
            </w:tcBorders>
          </w:tcPr>
          <w:p w14:paraId="74755C9E"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0.66</w:t>
            </w:r>
          </w:p>
        </w:tc>
      </w:tr>
      <w:tr w:rsidR="0068446A" w:rsidRPr="0068446A" w14:paraId="6F6BDED0"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1F47BC86"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Ex-smoker</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E182312"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F061A78"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8323886"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9AF38B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-0.09</w:t>
            </w:r>
          </w:p>
        </w:tc>
        <w:tc>
          <w:tcPr>
            <w:tcW w:w="8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22045C8"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-0.26 to 0.08</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B22006C"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0.29</w:t>
            </w:r>
          </w:p>
        </w:tc>
        <w:tc>
          <w:tcPr>
            <w:tcW w:w="992" w:type="dxa"/>
            <w:tcBorders>
              <w:top w:val="single" w:sz="4" w:space="0" w:color="auto"/>
              <w:left w:val="single" w:sz="4" w:space="0" w:color="auto"/>
              <w:bottom w:val="single" w:sz="4" w:space="0" w:color="auto"/>
              <w:right w:val="single" w:sz="4" w:space="0" w:color="auto"/>
            </w:tcBorders>
          </w:tcPr>
          <w:p w14:paraId="3276DEE4"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-0.11</w:t>
            </w:r>
          </w:p>
        </w:tc>
        <w:tc>
          <w:tcPr>
            <w:tcW w:w="709" w:type="dxa"/>
            <w:tcBorders>
              <w:top w:val="single" w:sz="4" w:space="0" w:color="auto"/>
              <w:left w:val="single" w:sz="4" w:space="0" w:color="auto"/>
              <w:bottom w:val="single" w:sz="4" w:space="0" w:color="auto"/>
              <w:right w:val="single" w:sz="4" w:space="0" w:color="auto"/>
            </w:tcBorders>
          </w:tcPr>
          <w:p w14:paraId="15519863"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-0.28 to 0.06</w:t>
            </w:r>
          </w:p>
        </w:tc>
        <w:tc>
          <w:tcPr>
            <w:tcW w:w="648" w:type="dxa"/>
            <w:tcBorders>
              <w:top w:val="single" w:sz="4" w:space="0" w:color="auto"/>
              <w:left w:val="single" w:sz="4" w:space="0" w:color="auto"/>
              <w:bottom w:val="single" w:sz="4" w:space="0" w:color="auto"/>
              <w:right w:val="single" w:sz="4" w:space="0" w:color="auto"/>
            </w:tcBorders>
          </w:tcPr>
          <w:p w14:paraId="764FD358"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0.20</w:t>
            </w:r>
          </w:p>
        </w:tc>
      </w:tr>
      <w:tr w:rsidR="0068446A" w:rsidRPr="0068446A" w14:paraId="4A5378D1"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184FB78B"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Current smoker</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5410B37"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B580DE7"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C1A375A"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4CA48D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0.05</w:t>
            </w:r>
          </w:p>
        </w:tc>
        <w:tc>
          <w:tcPr>
            <w:tcW w:w="8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F59557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-0.11 to 0.21</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12FBB2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0.57</w:t>
            </w:r>
          </w:p>
        </w:tc>
        <w:tc>
          <w:tcPr>
            <w:tcW w:w="992" w:type="dxa"/>
            <w:tcBorders>
              <w:top w:val="single" w:sz="4" w:space="0" w:color="auto"/>
              <w:left w:val="single" w:sz="4" w:space="0" w:color="auto"/>
              <w:bottom w:val="single" w:sz="4" w:space="0" w:color="auto"/>
              <w:right w:val="single" w:sz="4" w:space="0" w:color="auto"/>
            </w:tcBorders>
          </w:tcPr>
          <w:p w14:paraId="1F2A83C2"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0.02</w:t>
            </w:r>
          </w:p>
        </w:tc>
        <w:tc>
          <w:tcPr>
            <w:tcW w:w="709" w:type="dxa"/>
            <w:tcBorders>
              <w:top w:val="single" w:sz="4" w:space="0" w:color="auto"/>
              <w:left w:val="single" w:sz="4" w:space="0" w:color="auto"/>
              <w:bottom w:val="single" w:sz="4" w:space="0" w:color="auto"/>
              <w:right w:val="single" w:sz="4" w:space="0" w:color="auto"/>
            </w:tcBorders>
          </w:tcPr>
          <w:p w14:paraId="3D0D67BE"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-0.14 to 0.18</w:t>
            </w:r>
          </w:p>
        </w:tc>
        <w:tc>
          <w:tcPr>
            <w:tcW w:w="648" w:type="dxa"/>
            <w:tcBorders>
              <w:top w:val="single" w:sz="4" w:space="0" w:color="auto"/>
              <w:left w:val="single" w:sz="4" w:space="0" w:color="auto"/>
              <w:bottom w:val="single" w:sz="4" w:space="0" w:color="auto"/>
              <w:right w:val="single" w:sz="4" w:space="0" w:color="auto"/>
            </w:tcBorders>
          </w:tcPr>
          <w:p w14:paraId="4651C731"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0.80</w:t>
            </w:r>
          </w:p>
        </w:tc>
      </w:tr>
      <w:tr w:rsidR="0068446A" w:rsidRPr="0068446A" w14:paraId="6A9F9B77" w14:textId="77777777" w:rsidTr="00000803">
        <w:trPr>
          <w:trHeight w:val="68"/>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7F4ED7D8"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Body mass index (log2)</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EBB6538"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626D09D"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A1DE482"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7D44863" w14:textId="77777777" w:rsidR="0068446A" w:rsidRPr="0068446A" w:rsidRDefault="0068446A" w:rsidP="00686CBC">
            <w:pPr>
              <w:pStyle w:val="NormalWeb"/>
              <w:spacing w:before="0" w:after="0"/>
              <w:jc w:val="center"/>
              <w:rPr>
                <w:rFonts w:ascii="Garamond" w:hAnsi="Garamond"/>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E9CCCA" w14:textId="77777777" w:rsidR="0068446A" w:rsidRPr="0068446A" w:rsidRDefault="0068446A" w:rsidP="00686CBC">
            <w:pPr>
              <w:pStyle w:val="NormalWeb"/>
              <w:spacing w:before="0" w:after="0"/>
              <w:jc w:val="center"/>
              <w:rPr>
                <w:rFonts w:ascii="Garamond" w:hAnsi="Garamond"/>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623E84" w14:textId="77777777" w:rsidR="0068446A" w:rsidRPr="0068446A" w:rsidRDefault="0068446A" w:rsidP="00686CBC">
            <w:pPr>
              <w:pStyle w:val="NormalWeb"/>
              <w:spacing w:before="0" w:after="0"/>
              <w:jc w:val="center"/>
              <w:rPr>
                <w:rFonts w:ascii="Garamond" w:hAnsi="Garamond"/>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0545B1"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0.24</w:t>
            </w:r>
          </w:p>
        </w:tc>
        <w:tc>
          <w:tcPr>
            <w:tcW w:w="709" w:type="dxa"/>
            <w:tcBorders>
              <w:top w:val="single" w:sz="4" w:space="0" w:color="auto"/>
              <w:left w:val="single" w:sz="4" w:space="0" w:color="auto"/>
              <w:bottom w:val="single" w:sz="4" w:space="0" w:color="auto"/>
              <w:right w:val="single" w:sz="4" w:space="0" w:color="auto"/>
            </w:tcBorders>
          </w:tcPr>
          <w:p w14:paraId="364F54D1"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 to 0.47</w:t>
            </w:r>
          </w:p>
        </w:tc>
        <w:tc>
          <w:tcPr>
            <w:tcW w:w="648" w:type="dxa"/>
            <w:tcBorders>
              <w:top w:val="single" w:sz="4" w:space="0" w:color="auto"/>
              <w:left w:val="single" w:sz="4" w:space="0" w:color="auto"/>
              <w:bottom w:val="single" w:sz="4" w:space="0" w:color="auto"/>
              <w:right w:val="single" w:sz="4" w:space="0" w:color="auto"/>
            </w:tcBorders>
          </w:tcPr>
          <w:p w14:paraId="1C75B4A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0.048</w:t>
            </w:r>
          </w:p>
        </w:tc>
      </w:tr>
      <w:tr w:rsidR="0068446A" w:rsidRPr="0068446A" w14:paraId="5745A462" w14:textId="77777777" w:rsidTr="00000803">
        <w:trPr>
          <w:trHeight w:val="165"/>
        </w:trPr>
        <w:tc>
          <w:tcPr>
            <w:tcW w:w="1560"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081C24A9"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Systolic blood pressure (log2)</w:t>
            </w:r>
          </w:p>
        </w:tc>
        <w:tc>
          <w:tcPr>
            <w:tcW w:w="105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AB7279C"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9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F7758B3"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0929A60"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3393C6D"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CFFC7C"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709" w:type="dxa"/>
            <w:tcBorders>
              <w:top w:val="single" w:sz="4" w:space="0" w:color="auto"/>
              <w:left w:val="single" w:sz="4" w:space="0" w:color="auto"/>
              <w:bottom w:val="single" w:sz="4" w:space="0" w:color="auto"/>
              <w:right w:val="single" w:sz="4" w:space="0" w:color="auto"/>
            </w:tcBorders>
          </w:tcPr>
          <w:p w14:paraId="2716078D" w14:textId="77777777" w:rsidR="0068446A" w:rsidRPr="0068446A" w:rsidRDefault="0068446A" w:rsidP="00686CBC">
            <w:pPr>
              <w:pStyle w:val="NormalWeb"/>
              <w:spacing w:before="0" w:beforeAutospacing="0" w:after="0" w:afterAutospacing="0"/>
              <w:jc w:val="center"/>
              <w:rPr>
                <w:rFonts w:ascii="Garamond" w:hAnsi="Garamond"/>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2C724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0.52</w:t>
            </w:r>
          </w:p>
        </w:tc>
        <w:tc>
          <w:tcPr>
            <w:tcW w:w="709" w:type="dxa"/>
            <w:tcBorders>
              <w:top w:val="single" w:sz="4" w:space="0" w:color="auto"/>
              <w:left w:val="single" w:sz="4" w:space="0" w:color="auto"/>
              <w:bottom w:val="single" w:sz="4" w:space="0" w:color="auto"/>
              <w:right w:val="single" w:sz="4" w:space="0" w:color="auto"/>
            </w:tcBorders>
          </w:tcPr>
          <w:p w14:paraId="2B2907A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0.17 to 0.87</w:t>
            </w:r>
          </w:p>
        </w:tc>
        <w:tc>
          <w:tcPr>
            <w:tcW w:w="648" w:type="dxa"/>
            <w:tcBorders>
              <w:top w:val="single" w:sz="4" w:space="0" w:color="auto"/>
              <w:left w:val="single" w:sz="4" w:space="0" w:color="auto"/>
              <w:bottom w:val="single" w:sz="4" w:space="0" w:color="auto"/>
              <w:right w:val="single" w:sz="4" w:space="0" w:color="auto"/>
            </w:tcBorders>
          </w:tcPr>
          <w:p w14:paraId="60166C4D" w14:textId="77777777" w:rsidR="0068446A" w:rsidRPr="0068446A" w:rsidRDefault="0068446A" w:rsidP="00DE42C3">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0.004</w:t>
            </w:r>
          </w:p>
        </w:tc>
      </w:tr>
      <w:tr w:rsidR="0068446A" w:rsidRPr="0068446A" w14:paraId="5572D284" w14:textId="77777777" w:rsidTr="00000803">
        <w:trPr>
          <w:trHeight w:val="165"/>
        </w:trPr>
        <w:tc>
          <w:tcPr>
            <w:tcW w:w="9154" w:type="dxa"/>
            <w:gridSpan w:val="10"/>
            <w:tcBorders>
              <w:top w:val="single" w:sz="6" w:space="0" w:color="000000"/>
              <w:left w:val="single" w:sz="6" w:space="0" w:color="000000"/>
              <w:bottom w:val="single" w:sz="6" w:space="0" w:color="000000"/>
              <w:right w:val="single" w:sz="4" w:space="0" w:color="auto"/>
            </w:tcBorders>
            <w:shd w:val="clear" w:color="auto" w:fill="auto"/>
            <w:tcMar>
              <w:top w:w="60" w:type="dxa"/>
              <w:left w:w="60" w:type="dxa"/>
              <w:bottom w:w="60" w:type="dxa"/>
              <w:right w:w="60" w:type="dxa"/>
            </w:tcMar>
          </w:tcPr>
          <w:p w14:paraId="25C01859" w14:textId="156CD3B5" w:rsidR="0068446A" w:rsidRPr="0068446A" w:rsidRDefault="0068446A" w:rsidP="00686CBC">
            <w:pPr>
              <w:pStyle w:val="NormalWeb"/>
              <w:spacing w:before="0" w:beforeAutospacing="0" w:after="0" w:afterAutospacing="0"/>
              <w:rPr>
                <w:rFonts w:ascii="Garamond" w:hAnsi="Garamond" w:cs="Calibri"/>
                <w:color w:val="000000"/>
                <w:sz w:val="20"/>
                <w:szCs w:val="20"/>
              </w:rPr>
            </w:pPr>
            <w:r w:rsidRPr="0068446A">
              <w:rPr>
                <w:rFonts w:ascii="Garamond" w:hAnsi="Garamond" w:cs="Calibri"/>
                <w:color w:val="000000"/>
                <w:sz w:val="20"/>
                <w:szCs w:val="20"/>
              </w:rPr>
              <w:t>Abbreviations: CAD = coronary artery disease</w:t>
            </w:r>
            <w:r w:rsidR="00DE42C3">
              <w:rPr>
                <w:rFonts w:ascii="Garamond" w:hAnsi="Garamond" w:cs="Calibri"/>
                <w:color w:val="000000"/>
                <w:sz w:val="20"/>
                <w:szCs w:val="20"/>
              </w:rPr>
              <w:t>, CI = confidence interval</w:t>
            </w:r>
          </w:p>
        </w:tc>
      </w:tr>
    </w:tbl>
    <w:p w14:paraId="3102F708" w14:textId="77777777" w:rsidR="0068446A" w:rsidRPr="0068446A" w:rsidRDefault="0068446A" w:rsidP="0068446A">
      <w:pPr>
        <w:rPr>
          <w:rFonts w:ascii="Garamond" w:hAnsi="Garamond"/>
          <w:sz w:val="20"/>
          <w:szCs w:val="20"/>
        </w:rPr>
      </w:pPr>
    </w:p>
    <w:p w14:paraId="59CBC905" w14:textId="77777777" w:rsidR="0068446A" w:rsidRPr="0068446A" w:rsidRDefault="0068446A" w:rsidP="0068446A">
      <w:pPr>
        <w:rPr>
          <w:rFonts w:ascii="Garamond" w:hAnsi="Garamond"/>
          <w:sz w:val="20"/>
          <w:szCs w:val="20"/>
        </w:rPr>
      </w:pPr>
      <w:r w:rsidRPr="0068446A">
        <w:rPr>
          <w:rFonts w:ascii="Garamond" w:hAnsi="Garamond"/>
          <w:sz w:val="20"/>
          <w:szCs w:val="20"/>
        </w:rPr>
        <w:br w:type="page"/>
      </w:r>
    </w:p>
    <w:tbl>
      <w:tblPr>
        <w:tblW w:w="0" w:type="auto"/>
        <w:tblInd w:w="-150" w:type="dxa"/>
        <w:tblLayout w:type="fixed"/>
        <w:tblCellMar>
          <w:left w:w="0" w:type="dxa"/>
          <w:right w:w="0" w:type="dxa"/>
        </w:tblCellMar>
        <w:tblLook w:val="04A0" w:firstRow="1" w:lastRow="0" w:firstColumn="1" w:lastColumn="0" w:noHBand="0" w:noVBand="1"/>
      </w:tblPr>
      <w:tblGrid>
        <w:gridCol w:w="1702"/>
        <w:gridCol w:w="1134"/>
        <w:gridCol w:w="708"/>
        <w:gridCol w:w="709"/>
        <w:gridCol w:w="1134"/>
        <w:gridCol w:w="709"/>
        <w:gridCol w:w="709"/>
        <w:gridCol w:w="992"/>
        <w:gridCol w:w="709"/>
        <w:gridCol w:w="648"/>
      </w:tblGrid>
      <w:tr w:rsidR="0068446A" w:rsidRPr="0068446A" w14:paraId="5E7A6CFA" w14:textId="77777777" w:rsidTr="00000803">
        <w:trPr>
          <w:trHeight w:val="165"/>
        </w:trPr>
        <w:tc>
          <w:tcPr>
            <w:tcW w:w="9154" w:type="dxa"/>
            <w:gridSpan w:val="10"/>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9EB99DB" w14:textId="092BF9CC" w:rsidR="0068446A" w:rsidRPr="0068446A" w:rsidRDefault="0035594A" w:rsidP="00686CBC">
            <w:pPr>
              <w:pStyle w:val="NormalWeb"/>
              <w:spacing w:before="0" w:beforeAutospacing="0" w:after="0" w:afterAutospacing="0"/>
              <w:rPr>
                <w:rFonts w:ascii="Garamond" w:hAnsi="Garamond"/>
                <w:b/>
                <w:bCs/>
                <w:color w:val="000000"/>
                <w:sz w:val="20"/>
                <w:szCs w:val="20"/>
              </w:rPr>
            </w:pPr>
            <w:r>
              <w:rPr>
                <w:rFonts w:ascii="Garamond" w:hAnsi="Garamond"/>
                <w:b/>
                <w:bCs/>
                <w:color w:val="000000"/>
                <w:sz w:val="20"/>
                <w:szCs w:val="20"/>
              </w:rPr>
              <w:lastRenderedPageBreak/>
              <w:t xml:space="preserve">Supplementary </w:t>
            </w:r>
            <w:r w:rsidR="0068446A" w:rsidRPr="0068446A">
              <w:rPr>
                <w:rFonts w:ascii="Garamond" w:hAnsi="Garamond"/>
                <w:b/>
                <w:bCs/>
                <w:color w:val="000000"/>
                <w:sz w:val="20"/>
                <w:szCs w:val="20"/>
              </w:rPr>
              <w:t xml:space="preserve">Table </w:t>
            </w:r>
            <w:r w:rsidR="008C1864">
              <w:rPr>
                <w:rFonts w:ascii="Garamond" w:hAnsi="Garamond"/>
                <w:b/>
                <w:bCs/>
                <w:color w:val="000000"/>
                <w:sz w:val="20"/>
                <w:szCs w:val="20"/>
              </w:rPr>
              <w:t>2</w:t>
            </w:r>
            <w:r w:rsidR="0068446A" w:rsidRPr="0068446A">
              <w:rPr>
                <w:rFonts w:ascii="Garamond" w:hAnsi="Garamond"/>
                <w:b/>
                <w:bCs/>
                <w:color w:val="000000"/>
                <w:sz w:val="20"/>
                <w:szCs w:val="20"/>
              </w:rPr>
              <w:t xml:space="preserve"> </w:t>
            </w:r>
            <w:r w:rsidR="0068446A" w:rsidRPr="0068446A">
              <w:rPr>
                <w:rFonts w:ascii="Garamond" w:hAnsi="Garamond"/>
                <w:color w:val="000000"/>
                <w:sz w:val="20"/>
                <w:szCs w:val="20"/>
              </w:rPr>
              <w:t>Multivariable associations for B-natriuretic peptide concentration</w:t>
            </w:r>
          </w:p>
        </w:tc>
      </w:tr>
      <w:tr w:rsidR="0068446A" w:rsidRPr="0068446A" w14:paraId="72C2C820"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tcMar>
              <w:top w:w="60" w:type="dxa"/>
              <w:left w:w="60" w:type="dxa"/>
              <w:bottom w:w="60" w:type="dxa"/>
              <w:right w:w="60" w:type="dxa"/>
            </w:tcMar>
          </w:tcPr>
          <w:p w14:paraId="19B3ADEE" w14:textId="77777777" w:rsidR="0068446A" w:rsidRPr="0068446A" w:rsidRDefault="0068446A" w:rsidP="00686CBC">
            <w:pPr>
              <w:pStyle w:val="NormalWeb"/>
              <w:spacing w:before="0" w:beforeAutospacing="0" w:after="0" w:afterAutospacing="0"/>
              <w:rPr>
                <w:rFonts w:ascii="Garamond" w:hAnsi="Garamond" w:cs="Calibri"/>
                <w:color w:val="00000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tcPr>
          <w:p w14:paraId="1D2447A6"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Model 1</w:t>
            </w:r>
          </w:p>
          <w:p w14:paraId="13DD6A06"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r</w:t>
            </w:r>
            <w:r w:rsidRPr="0068446A">
              <w:rPr>
                <w:rFonts w:ascii="Garamond" w:hAnsi="Garamond" w:cs="Calibri"/>
                <w:b/>
                <w:bCs/>
                <w:color w:val="000000"/>
                <w:sz w:val="20"/>
                <w:szCs w:val="20"/>
                <w:vertAlign w:val="superscript"/>
              </w:rPr>
              <w:t xml:space="preserve">2 </w:t>
            </w:r>
            <w:r w:rsidRPr="0068446A">
              <w:rPr>
                <w:rFonts w:ascii="Garamond" w:hAnsi="Garamond" w:cs="Calibri"/>
                <w:b/>
                <w:bCs/>
                <w:color w:val="000000"/>
                <w:sz w:val="20"/>
                <w:szCs w:val="20"/>
              </w:rPr>
              <w:t>= 0.06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tcPr>
          <w:p w14:paraId="30391CEE"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Model 2</w:t>
            </w:r>
          </w:p>
          <w:p w14:paraId="1A17AB82"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r</w:t>
            </w:r>
            <w:r w:rsidRPr="0068446A">
              <w:rPr>
                <w:rFonts w:ascii="Garamond" w:hAnsi="Garamond" w:cs="Calibri"/>
                <w:b/>
                <w:bCs/>
                <w:color w:val="000000"/>
                <w:sz w:val="20"/>
                <w:szCs w:val="20"/>
                <w:vertAlign w:val="superscript"/>
              </w:rPr>
              <w:t xml:space="preserve">2 </w:t>
            </w:r>
            <w:r w:rsidRPr="0068446A">
              <w:rPr>
                <w:rFonts w:ascii="Garamond" w:hAnsi="Garamond" w:cs="Calibri"/>
                <w:b/>
                <w:bCs/>
                <w:color w:val="000000"/>
                <w:sz w:val="20"/>
                <w:szCs w:val="20"/>
              </w:rPr>
              <w:t>= 0.18</w:t>
            </w:r>
          </w:p>
        </w:tc>
        <w:tc>
          <w:tcPr>
            <w:tcW w:w="23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1B53ED"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Model 3</w:t>
            </w:r>
          </w:p>
          <w:p w14:paraId="486F5954" w14:textId="77777777" w:rsidR="0068446A" w:rsidRPr="0068446A" w:rsidRDefault="0068446A" w:rsidP="00686CBC">
            <w:pPr>
              <w:pStyle w:val="NormalWeb"/>
              <w:spacing w:before="0" w:beforeAutospacing="0" w:after="0" w:afterAutospacing="0"/>
              <w:jc w:val="center"/>
              <w:rPr>
                <w:rFonts w:ascii="Garamond" w:hAnsi="Garamond" w:cs="Calibri"/>
                <w:b/>
                <w:bCs/>
                <w:color w:val="000000"/>
                <w:sz w:val="20"/>
                <w:szCs w:val="20"/>
              </w:rPr>
            </w:pPr>
            <w:r w:rsidRPr="0068446A">
              <w:rPr>
                <w:rFonts w:ascii="Garamond" w:hAnsi="Garamond" w:cs="Calibri"/>
                <w:b/>
                <w:bCs/>
                <w:color w:val="000000"/>
                <w:sz w:val="20"/>
                <w:szCs w:val="20"/>
              </w:rPr>
              <w:t>r</w:t>
            </w:r>
            <w:r w:rsidRPr="0068446A">
              <w:rPr>
                <w:rFonts w:ascii="Garamond" w:hAnsi="Garamond" w:cs="Calibri"/>
                <w:b/>
                <w:bCs/>
                <w:color w:val="000000"/>
                <w:sz w:val="20"/>
                <w:szCs w:val="20"/>
                <w:vertAlign w:val="superscript"/>
              </w:rPr>
              <w:t xml:space="preserve">2 </w:t>
            </w:r>
            <w:r w:rsidRPr="0068446A">
              <w:rPr>
                <w:rFonts w:ascii="Garamond" w:hAnsi="Garamond" w:cs="Calibri"/>
                <w:b/>
                <w:bCs/>
                <w:color w:val="000000"/>
                <w:sz w:val="20"/>
                <w:szCs w:val="20"/>
              </w:rPr>
              <w:t>= 0.19</w:t>
            </w:r>
          </w:p>
        </w:tc>
      </w:tr>
      <w:tr w:rsidR="00DE42C3" w:rsidRPr="0068446A" w14:paraId="6FB1D81F"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tcMar>
              <w:top w:w="60" w:type="dxa"/>
              <w:left w:w="60" w:type="dxa"/>
              <w:bottom w:w="60" w:type="dxa"/>
              <w:right w:w="60" w:type="dxa"/>
            </w:tcMar>
            <w:hideMark/>
          </w:tcPr>
          <w:p w14:paraId="358460F2" w14:textId="45C048D6" w:rsidR="0068446A" w:rsidRPr="0068446A" w:rsidRDefault="0068446A" w:rsidP="00DE42C3">
            <w:pPr>
              <w:pStyle w:val="NormalWeb"/>
              <w:spacing w:before="0" w:beforeAutospacing="0" w:after="0" w:afterAutospacing="0"/>
              <w:jc w:val="center"/>
              <w:rPr>
                <w:rFonts w:ascii="Garamond" w:hAnsi="Garamond"/>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3287FE5B" w14:textId="77777777" w:rsidR="0068446A" w:rsidRPr="0068446A" w:rsidRDefault="0068446A" w:rsidP="00DE42C3">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Coefficient</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2635A5C1" w14:textId="26223023" w:rsidR="0068446A" w:rsidRPr="0068446A" w:rsidRDefault="0068446A" w:rsidP="00DE42C3">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 xml:space="preserve">95% </w:t>
            </w:r>
            <w:r w:rsidR="00DE42C3">
              <w:rPr>
                <w:rFonts w:ascii="Garamond" w:hAnsi="Garamond" w:cs="Calibri"/>
                <w:b/>
                <w:bCs/>
                <w:color w:val="000000"/>
                <w:sz w:val="20"/>
                <w:szCs w:val="20"/>
              </w:rPr>
              <w:t>CI</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73249588" w14:textId="77777777" w:rsidR="0068446A" w:rsidRPr="0068446A" w:rsidRDefault="0068446A" w:rsidP="00DE42C3">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p-value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5D8979FE" w14:textId="77777777" w:rsidR="0068446A" w:rsidRPr="0068446A" w:rsidRDefault="0068446A" w:rsidP="00DE42C3">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Coefficient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7E19DB36" w14:textId="7B6932A5" w:rsidR="0068446A" w:rsidRPr="0068446A" w:rsidRDefault="0068446A" w:rsidP="00DE42C3">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 xml:space="preserve">95% </w:t>
            </w:r>
            <w:r w:rsidR="00DE42C3">
              <w:rPr>
                <w:rFonts w:ascii="Garamond" w:hAnsi="Garamond" w:cs="Calibri"/>
                <w:b/>
                <w:bCs/>
                <w:color w:val="000000"/>
                <w:sz w:val="20"/>
                <w:szCs w:val="20"/>
              </w:rPr>
              <w:t>CI</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60" w:type="dxa"/>
              <w:left w:w="60" w:type="dxa"/>
              <w:bottom w:w="60" w:type="dxa"/>
              <w:right w:w="60" w:type="dxa"/>
            </w:tcMar>
            <w:hideMark/>
          </w:tcPr>
          <w:p w14:paraId="40FBB3EF" w14:textId="77777777" w:rsidR="0068446A" w:rsidRPr="0068446A" w:rsidRDefault="0068446A" w:rsidP="00DE42C3">
            <w:pPr>
              <w:pStyle w:val="NormalWeb"/>
              <w:spacing w:before="0" w:beforeAutospacing="0" w:after="0" w:afterAutospacing="0"/>
              <w:jc w:val="center"/>
              <w:rPr>
                <w:rFonts w:ascii="Garamond" w:hAnsi="Garamond"/>
                <w:b/>
                <w:bCs/>
                <w:sz w:val="20"/>
                <w:szCs w:val="20"/>
              </w:rPr>
            </w:pPr>
            <w:r w:rsidRPr="0068446A">
              <w:rPr>
                <w:rFonts w:ascii="Garamond" w:hAnsi="Garamond" w:cs="Calibri"/>
                <w:b/>
                <w:bCs/>
                <w:color w:val="000000"/>
                <w:sz w:val="20"/>
                <w:szCs w:val="20"/>
              </w:rPr>
              <w:t>p-value</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32A17B" w14:textId="77777777" w:rsidR="0068446A" w:rsidRPr="0068446A" w:rsidRDefault="0068446A" w:rsidP="00DE42C3">
            <w:pPr>
              <w:pStyle w:val="NormalWeb"/>
              <w:spacing w:before="0" w:beforeAutospacing="0" w:after="0" w:afterAutospacing="0"/>
              <w:jc w:val="center"/>
              <w:rPr>
                <w:rFonts w:ascii="Garamond" w:hAnsi="Garamond"/>
                <w:b/>
                <w:bCs/>
                <w:color w:val="000000"/>
                <w:sz w:val="20"/>
                <w:szCs w:val="20"/>
              </w:rPr>
            </w:pPr>
            <w:r w:rsidRPr="0068446A">
              <w:rPr>
                <w:rFonts w:ascii="Garamond" w:hAnsi="Garamond" w:cs="Calibri"/>
                <w:b/>
                <w:bCs/>
                <w:color w:val="000000"/>
                <w:sz w:val="20"/>
                <w:szCs w:val="20"/>
              </w:rPr>
              <w:t>Coefficient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69B45E" w14:textId="4BFAED9F" w:rsidR="0068446A" w:rsidRPr="0068446A" w:rsidRDefault="0068446A" w:rsidP="00DE42C3">
            <w:pPr>
              <w:pStyle w:val="NormalWeb"/>
              <w:spacing w:before="0" w:beforeAutospacing="0" w:after="0" w:afterAutospacing="0"/>
              <w:jc w:val="center"/>
              <w:rPr>
                <w:rFonts w:ascii="Garamond" w:hAnsi="Garamond"/>
                <w:b/>
                <w:bCs/>
                <w:color w:val="000000"/>
                <w:sz w:val="20"/>
                <w:szCs w:val="20"/>
              </w:rPr>
            </w:pPr>
            <w:r w:rsidRPr="0068446A">
              <w:rPr>
                <w:rFonts w:ascii="Garamond" w:hAnsi="Garamond" w:cs="Calibri"/>
                <w:b/>
                <w:bCs/>
                <w:color w:val="000000"/>
                <w:sz w:val="20"/>
                <w:szCs w:val="20"/>
              </w:rPr>
              <w:t xml:space="preserve">95% </w:t>
            </w:r>
            <w:r w:rsidR="00DE42C3">
              <w:rPr>
                <w:rFonts w:ascii="Garamond" w:hAnsi="Garamond" w:cs="Calibri"/>
                <w:b/>
                <w:bCs/>
                <w:color w:val="000000"/>
                <w:sz w:val="20"/>
                <w:szCs w:val="20"/>
              </w:rPr>
              <w:t>CI</w:t>
            </w:r>
          </w:p>
        </w:tc>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934F8" w14:textId="77777777" w:rsidR="0068446A" w:rsidRPr="0068446A" w:rsidRDefault="0068446A" w:rsidP="00DE42C3">
            <w:pPr>
              <w:pStyle w:val="NormalWeb"/>
              <w:spacing w:before="0" w:beforeAutospacing="0" w:after="0" w:afterAutospacing="0"/>
              <w:jc w:val="center"/>
              <w:rPr>
                <w:rFonts w:ascii="Garamond" w:hAnsi="Garamond"/>
                <w:b/>
                <w:bCs/>
                <w:color w:val="000000"/>
                <w:sz w:val="20"/>
                <w:szCs w:val="20"/>
              </w:rPr>
            </w:pPr>
            <w:r w:rsidRPr="0068446A">
              <w:rPr>
                <w:rFonts w:ascii="Garamond" w:hAnsi="Garamond" w:cs="Calibri"/>
                <w:b/>
                <w:bCs/>
                <w:color w:val="000000"/>
                <w:sz w:val="20"/>
                <w:szCs w:val="20"/>
              </w:rPr>
              <w:t>p-value</w:t>
            </w:r>
          </w:p>
        </w:tc>
      </w:tr>
      <w:tr w:rsidR="00DE42C3" w:rsidRPr="0068446A" w14:paraId="51542C6D"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14BD08C9"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Indexed left ventricular mass (log2)</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306D3AC"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-0.84</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7F3405B" w14:textId="5A7CAADF"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-1.27 to</w:t>
            </w:r>
            <w:r w:rsidR="00DE42C3">
              <w:rPr>
                <w:rFonts w:ascii="Garamond" w:hAnsi="Garamond" w:cs="Calibri"/>
                <w:color w:val="000000"/>
                <w:sz w:val="20"/>
                <w:szCs w:val="20"/>
              </w:rPr>
              <w:t xml:space="preserve"> </w:t>
            </w:r>
            <w:r w:rsidRPr="0068446A">
              <w:rPr>
                <w:rFonts w:ascii="Garamond" w:hAnsi="Garamond" w:cs="Calibri"/>
                <w:color w:val="000000"/>
                <w:sz w:val="20"/>
                <w:szCs w:val="20"/>
              </w:rPr>
              <w:t xml:space="preserve">-0.41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9F8B8DA"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&lt;0.001</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5D85C37"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-0.31</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856555E"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-0.79 to 0.18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315B12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0.21</w:t>
            </w:r>
          </w:p>
        </w:tc>
        <w:tc>
          <w:tcPr>
            <w:tcW w:w="992" w:type="dxa"/>
            <w:tcBorders>
              <w:top w:val="single" w:sz="4" w:space="0" w:color="auto"/>
              <w:left w:val="single" w:sz="4" w:space="0" w:color="auto"/>
              <w:bottom w:val="single" w:sz="4" w:space="0" w:color="auto"/>
              <w:right w:val="single" w:sz="4" w:space="0" w:color="auto"/>
            </w:tcBorders>
          </w:tcPr>
          <w:p w14:paraId="4239A28C"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-0.30</w:t>
            </w:r>
          </w:p>
        </w:tc>
        <w:tc>
          <w:tcPr>
            <w:tcW w:w="709" w:type="dxa"/>
            <w:tcBorders>
              <w:top w:val="single" w:sz="4" w:space="0" w:color="auto"/>
              <w:left w:val="single" w:sz="4" w:space="0" w:color="auto"/>
              <w:bottom w:val="single" w:sz="4" w:space="0" w:color="auto"/>
              <w:right w:val="single" w:sz="4" w:space="0" w:color="auto"/>
            </w:tcBorders>
          </w:tcPr>
          <w:p w14:paraId="381DA0FD"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 xml:space="preserve">-0.80 to 0.19   </w:t>
            </w:r>
          </w:p>
        </w:tc>
        <w:tc>
          <w:tcPr>
            <w:tcW w:w="648" w:type="dxa"/>
            <w:tcBorders>
              <w:top w:val="single" w:sz="4" w:space="0" w:color="auto"/>
              <w:left w:val="single" w:sz="4" w:space="0" w:color="auto"/>
              <w:bottom w:val="single" w:sz="4" w:space="0" w:color="auto"/>
              <w:right w:val="single" w:sz="4" w:space="0" w:color="auto"/>
            </w:tcBorders>
          </w:tcPr>
          <w:p w14:paraId="63B5D25D"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0.23</w:t>
            </w:r>
          </w:p>
        </w:tc>
      </w:tr>
      <w:tr w:rsidR="00DE42C3" w:rsidRPr="0068446A" w14:paraId="11244147" w14:textId="77777777" w:rsidTr="00000803">
        <w:trPr>
          <w:trHeight w:val="176"/>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253927FE"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CT-adapted Leaman score (log2)</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CBFFF50"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0.24</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CB250D8"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0.18 to 0.31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FD42B76"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&lt;0.001</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9942229"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0.12</w:t>
            </w:r>
          </w:p>
        </w:tc>
        <w:tc>
          <w:tcPr>
            <w:tcW w:w="709" w:type="dxa"/>
            <w:tcBorders>
              <w:top w:val="single" w:sz="4" w:space="0" w:color="auto"/>
              <w:left w:val="single" w:sz="4" w:space="0" w:color="auto"/>
              <w:bottom w:val="single" w:sz="4" w:space="0" w:color="auto"/>
              <w:right w:val="single" w:sz="4" w:space="0" w:color="auto"/>
            </w:tcBorders>
          </w:tcPr>
          <w:p w14:paraId="42EF65FF"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0.05 to 0.19   </w:t>
            </w:r>
          </w:p>
        </w:tc>
        <w:tc>
          <w:tcPr>
            <w:tcW w:w="709" w:type="dxa"/>
            <w:tcBorders>
              <w:top w:val="single" w:sz="4" w:space="0" w:color="auto"/>
              <w:left w:val="single" w:sz="4" w:space="0" w:color="auto"/>
              <w:bottom w:val="single" w:sz="4" w:space="0" w:color="auto"/>
              <w:right w:val="single" w:sz="4" w:space="0" w:color="auto"/>
            </w:tcBorders>
          </w:tcPr>
          <w:p w14:paraId="7528BF1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0.001</w:t>
            </w:r>
          </w:p>
        </w:tc>
        <w:tc>
          <w:tcPr>
            <w:tcW w:w="992" w:type="dxa"/>
            <w:tcBorders>
              <w:top w:val="single" w:sz="4" w:space="0" w:color="auto"/>
              <w:left w:val="single" w:sz="4" w:space="0" w:color="auto"/>
              <w:bottom w:val="single" w:sz="4" w:space="0" w:color="auto"/>
              <w:right w:val="single" w:sz="4" w:space="0" w:color="auto"/>
            </w:tcBorders>
          </w:tcPr>
          <w:p w14:paraId="37373B22"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0.12</w:t>
            </w:r>
          </w:p>
        </w:tc>
        <w:tc>
          <w:tcPr>
            <w:tcW w:w="709" w:type="dxa"/>
            <w:tcBorders>
              <w:top w:val="single" w:sz="4" w:space="0" w:color="auto"/>
              <w:left w:val="single" w:sz="4" w:space="0" w:color="auto"/>
              <w:bottom w:val="single" w:sz="4" w:space="0" w:color="auto"/>
              <w:right w:val="single" w:sz="4" w:space="0" w:color="auto"/>
            </w:tcBorders>
          </w:tcPr>
          <w:p w14:paraId="5CE44B4F"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0.05 to 0.19   </w:t>
            </w:r>
          </w:p>
        </w:tc>
        <w:tc>
          <w:tcPr>
            <w:tcW w:w="648" w:type="dxa"/>
            <w:tcBorders>
              <w:top w:val="single" w:sz="4" w:space="0" w:color="auto"/>
              <w:left w:val="single" w:sz="4" w:space="0" w:color="auto"/>
              <w:bottom w:val="single" w:sz="4" w:space="0" w:color="auto"/>
              <w:right w:val="single" w:sz="4" w:space="0" w:color="auto"/>
            </w:tcBorders>
          </w:tcPr>
          <w:p w14:paraId="3D2A0C3C"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0.001</w:t>
            </w:r>
          </w:p>
        </w:tc>
      </w:tr>
      <w:tr w:rsidR="00DE42C3" w:rsidRPr="0068446A" w14:paraId="08A785B7"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36E8EE5A"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Indexed left ventricular volume (log2)</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10CB6F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0.78</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FD39AA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0.32 to 1.24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3E228ED"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0.001</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4907F4"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1.27</w:t>
            </w:r>
          </w:p>
        </w:tc>
        <w:tc>
          <w:tcPr>
            <w:tcW w:w="709" w:type="dxa"/>
            <w:tcBorders>
              <w:top w:val="single" w:sz="4" w:space="0" w:color="auto"/>
              <w:left w:val="single" w:sz="4" w:space="0" w:color="auto"/>
              <w:bottom w:val="single" w:sz="4" w:space="0" w:color="auto"/>
              <w:right w:val="single" w:sz="4" w:space="0" w:color="auto"/>
            </w:tcBorders>
          </w:tcPr>
          <w:p w14:paraId="7AC2FF38"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0.82 to 1.72   </w:t>
            </w:r>
          </w:p>
        </w:tc>
        <w:tc>
          <w:tcPr>
            <w:tcW w:w="709" w:type="dxa"/>
            <w:tcBorders>
              <w:top w:val="single" w:sz="4" w:space="0" w:color="auto"/>
              <w:left w:val="single" w:sz="4" w:space="0" w:color="auto"/>
              <w:bottom w:val="single" w:sz="4" w:space="0" w:color="auto"/>
              <w:right w:val="single" w:sz="4" w:space="0" w:color="auto"/>
            </w:tcBorders>
          </w:tcPr>
          <w:p w14:paraId="25C5F08C"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&lt;0.001</w:t>
            </w:r>
          </w:p>
        </w:tc>
        <w:tc>
          <w:tcPr>
            <w:tcW w:w="992" w:type="dxa"/>
            <w:tcBorders>
              <w:top w:val="single" w:sz="4" w:space="0" w:color="auto"/>
              <w:left w:val="single" w:sz="4" w:space="0" w:color="auto"/>
              <w:bottom w:val="single" w:sz="4" w:space="0" w:color="auto"/>
              <w:right w:val="single" w:sz="4" w:space="0" w:color="auto"/>
            </w:tcBorders>
          </w:tcPr>
          <w:p w14:paraId="35A9DF3C"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1.24</w:t>
            </w:r>
          </w:p>
        </w:tc>
        <w:tc>
          <w:tcPr>
            <w:tcW w:w="709" w:type="dxa"/>
            <w:tcBorders>
              <w:top w:val="single" w:sz="4" w:space="0" w:color="auto"/>
              <w:left w:val="single" w:sz="4" w:space="0" w:color="auto"/>
              <w:bottom w:val="single" w:sz="4" w:space="0" w:color="auto"/>
              <w:right w:val="single" w:sz="4" w:space="0" w:color="auto"/>
            </w:tcBorders>
          </w:tcPr>
          <w:p w14:paraId="50E5D95D"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0.79 to 1.69   </w:t>
            </w:r>
          </w:p>
        </w:tc>
        <w:tc>
          <w:tcPr>
            <w:tcW w:w="648" w:type="dxa"/>
            <w:tcBorders>
              <w:top w:val="single" w:sz="4" w:space="0" w:color="auto"/>
              <w:left w:val="single" w:sz="4" w:space="0" w:color="auto"/>
              <w:bottom w:val="single" w:sz="4" w:space="0" w:color="auto"/>
              <w:right w:val="single" w:sz="4" w:space="0" w:color="auto"/>
            </w:tcBorders>
          </w:tcPr>
          <w:p w14:paraId="1CD09316"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&lt;0.001</w:t>
            </w:r>
          </w:p>
        </w:tc>
      </w:tr>
      <w:tr w:rsidR="00DE42C3" w:rsidRPr="0068446A" w14:paraId="0A3C9FDF"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1DC18557"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Male</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4251580"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DB6A07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2380F8A"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BB8EE15"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tcPr>
          <w:p w14:paraId="60928A5F"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-0.68 to -0.16   </w:t>
            </w:r>
          </w:p>
        </w:tc>
        <w:tc>
          <w:tcPr>
            <w:tcW w:w="709" w:type="dxa"/>
            <w:tcBorders>
              <w:top w:val="single" w:sz="4" w:space="0" w:color="auto"/>
              <w:left w:val="single" w:sz="4" w:space="0" w:color="auto"/>
              <w:bottom w:val="single" w:sz="4" w:space="0" w:color="auto"/>
              <w:right w:val="single" w:sz="4" w:space="0" w:color="auto"/>
            </w:tcBorders>
          </w:tcPr>
          <w:p w14:paraId="70D34A2E"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0.002</w:t>
            </w:r>
          </w:p>
        </w:tc>
        <w:tc>
          <w:tcPr>
            <w:tcW w:w="992" w:type="dxa"/>
            <w:tcBorders>
              <w:top w:val="single" w:sz="4" w:space="0" w:color="auto"/>
              <w:left w:val="single" w:sz="4" w:space="0" w:color="auto"/>
              <w:bottom w:val="single" w:sz="4" w:space="0" w:color="auto"/>
              <w:right w:val="single" w:sz="4" w:space="0" w:color="auto"/>
            </w:tcBorders>
          </w:tcPr>
          <w:p w14:paraId="74D1C796"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-0.33</w:t>
            </w:r>
          </w:p>
        </w:tc>
        <w:tc>
          <w:tcPr>
            <w:tcW w:w="709" w:type="dxa"/>
            <w:tcBorders>
              <w:top w:val="single" w:sz="4" w:space="0" w:color="auto"/>
              <w:left w:val="single" w:sz="4" w:space="0" w:color="auto"/>
              <w:bottom w:val="single" w:sz="4" w:space="0" w:color="auto"/>
              <w:right w:val="single" w:sz="4" w:space="0" w:color="auto"/>
            </w:tcBorders>
          </w:tcPr>
          <w:p w14:paraId="2EE2AF84"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-0.60 to -0.06   </w:t>
            </w:r>
          </w:p>
        </w:tc>
        <w:tc>
          <w:tcPr>
            <w:tcW w:w="648" w:type="dxa"/>
            <w:tcBorders>
              <w:top w:val="single" w:sz="4" w:space="0" w:color="auto"/>
              <w:left w:val="single" w:sz="4" w:space="0" w:color="auto"/>
              <w:bottom w:val="single" w:sz="4" w:space="0" w:color="auto"/>
              <w:right w:val="single" w:sz="4" w:space="0" w:color="auto"/>
            </w:tcBorders>
          </w:tcPr>
          <w:p w14:paraId="497435B1"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0.016</w:t>
            </w:r>
          </w:p>
        </w:tc>
      </w:tr>
      <w:tr w:rsidR="00DE42C3" w:rsidRPr="0068446A" w14:paraId="6872E328"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52CDD5F3"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sz w:val="20"/>
                <w:szCs w:val="20"/>
              </w:rPr>
              <w:t>Age per 10 years</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D959E00"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FDB2DDC"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67B0BD2"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98121ED"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0.56</w:t>
            </w:r>
          </w:p>
        </w:tc>
        <w:tc>
          <w:tcPr>
            <w:tcW w:w="709" w:type="dxa"/>
            <w:tcBorders>
              <w:top w:val="single" w:sz="4" w:space="0" w:color="auto"/>
              <w:left w:val="single" w:sz="4" w:space="0" w:color="auto"/>
              <w:bottom w:val="single" w:sz="4" w:space="0" w:color="auto"/>
              <w:right w:val="single" w:sz="4" w:space="0" w:color="auto"/>
            </w:tcBorders>
          </w:tcPr>
          <w:p w14:paraId="29FF422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0.43 to 0.69   </w:t>
            </w:r>
          </w:p>
        </w:tc>
        <w:tc>
          <w:tcPr>
            <w:tcW w:w="709" w:type="dxa"/>
            <w:tcBorders>
              <w:top w:val="single" w:sz="4" w:space="0" w:color="auto"/>
              <w:left w:val="single" w:sz="4" w:space="0" w:color="auto"/>
              <w:bottom w:val="single" w:sz="4" w:space="0" w:color="auto"/>
              <w:right w:val="single" w:sz="4" w:space="0" w:color="auto"/>
            </w:tcBorders>
          </w:tcPr>
          <w:p w14:paraId="409905AB"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&lt;0.001</w:t>
            </w:r>
          </w:p>
        </w:tc>
        <w:tc>
          <w:tcPr>
            <w:tcW w:w="992" w:type="dxa"/>
            <w:tcBorders>
              <w:top w:val="single" w:sz="4" w:space="0" w:color="auto"/>
              <w:left w:val="single" w:sz="4" w:space="0" w:color="auto"/>
              <w:bottom w:val="single" w:sz="4" w:space="0" w:color="auto"/>
              <w:right w:val="single" w:sz="4" w:space="0" w:color="auto"/>
            </w:tcBorders>
          </w:tcPr>
          <w:p w14:paraId="497B3980"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0.54</w:t>
            </w:r>
          </w:p>
        </w:tc>
        <w:tc>
          <w:tcPr>
            <w:tcW w:w="709" w:type="dxa"/>
            <w:tcBorders>
              <w:top w:val="single" w:sz="4" w:space="0" w:color="auto"/>
              <w:left w:val="single" w:sz="4" w:space="0" w:color="auto"/>
              <w:bottom w:val="single" w:sz="4" w:space="0" w:color="auto"/>
              <w:right w:val="single" w:sz="4" w:space="0" w:color="auto"/>
            </w:tcBorders>
          </w:tcPr>
          <w:p w14:paraId="1759CF2D"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0.41 to 0.67   </w:t>
            </w:r>
          </w:p>
        </w:tc>
        <w:tc>
          <w:tcPr>
            <w:tcW w:w="648" w:type="dxa"/>
            <w:tcBorders>
              <w:top w:val="single" w:sz="4" w:space="0" w:color="auto"/>
              <w:left w:val="single" w:sz="4" w:space="0" w:color="auto"/>
              <w:bottom w:val="single" w:sz="4" w:space="0" w:color="auto"/>
              <w:right w:val="single" w:sz="4" w:space="0" w:color="auto"/>
            </w:tcBorders>
          </w:tcPr>
          <w:p w14:paraId="6B6DA57F"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&lt;0.001</w:t>
            </w:r>
          </w:p>
        </w:tc>
      </w:tr>
      <w:tr w:rsidR="00DE42C3" w:rsidRPr="0068446A" w14:paraId="0437744C"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1A8176A3"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Hypertension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3B0FD6A"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7F6C02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0372AC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F71097B"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0.08</w:t>
            </w:r>
          </w:p>
        </w:tc>
        <w:tc>
          <w:tcPr>
            <w:tcW w:w="709" w:type="dxa"/>
            <w:tcBorders>
              <w:top w:val="single" w:sz="4" w:space="0" w:color="auto"/>
              <w:left w:val="single" w:sz="4" w:space="0" w:color="auto"/>
              <w:bottom w:val="single" w:sz="4" w:space="0" w:color="auto"/>
              <w:right w:val="single" w:sz="4" w:space="0" w:color="auto"/>
            </w:tcBorders>
          </w:tcPr>
          <w:p w14:paraId="0E8590D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-0.14 to 0.30   </w:t>
            </w:r>
          </w:p>
        </w:tc>
        <w:tc>
          <w:tcPr>
            <w:tcW w:w="709" w:type="dxa"/>
            <w:tcBorders>
              <w:top w:val="single" w:sz="4" w:space="0" w:color="auto"/>
              <w:left w:val="single" w:sz="4" w:space="0" w:color="auto"/>
              <w:bottom w:val="single" w:sz="4" w:space="0" w:color="auto"/>
              <w:right w:val="single" w:sz="4" w:space="0" w:color="auto"/>
            </w:tcBorders>
          </w:tcPr>
          <w:p w14:paraId="3511A80C"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0.49</w:t>
            </w:r>
          </w:p>
        </w:tc>
        <w:tc>
          <w:tcPr>
            <w:tcW w:w="992" w:type="dxa"/>
            <w:tcBorders>
              <w:top w:val="single" w:sz="4" w:space="0" w:color="auto"/>
              <w:left w:val="single" w:sz="4" w:space="0" w:color="auto"/>
              <w:bottom w:val="single" w:sz="4" w:space="0" w:color="auto"/>
              <w:right w:val="single" w:sz="4" w:space="0" w:color="auto"/>
            </w:tcBorders>
          </w:tcPr>
          <w:p w14:paraId="0168B37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0.11</w:t>
            </w:r>
          </w:p>
        </w:tc>
        <w:tc>
          <w:tcPr>
            <w:tcW w:w="709" w:type="dxa"/>
            <w:tcBorders>
              <w:top w:val="single" w:sz="4" w:space="0" w:color="auto"/>
              <w:left w:val="single" w:sz="4" w:space="0" w:color="auto"/>
              <w:bottom w:val="single" w:sz="4" w:space="0" w:color="auto"/>
              <w:right w:val="single" w:sz="4" w:space="0" w:color="auto"/>
            </w:tcBorders>
          </w:tcPr>
          <w:p w14:paraId="28B8E326"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-0.12 to 0.34   </w:t>
            </w:r>
          </w:p>
        </w:tc>
        <w:tc>
          <w:tcPr>
            <w:tcW w:w="648" w:type="dxa"/>
            <w:tcBorders>
              <w:top w:val="single" w:sz="4" w:space="0" w:color="auto"/>
              <w:left w:val="single" w:sz="4" w:space="0" w:color="auto"/>
              <w:bottom w:val="single" w:sz="4" w:space="0" w:color="auto"/>
              <w:right w:val="single" w:sz="4" w:space="0" w:color="auto"/>
            </w:tcBorders>
          </w:tcPr>
          <w:p w14:paraId="57EEEE43"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0.34</w:t>
            </w:r>
          </w:p>
        </w:tc>
      </w:tr>
      <w:tr w:rsidR="00DE42C3" w:rsidRPr="0068446A" w14:paraId="59C27DE5"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5E752B46"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Hyperlipidaemia</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00A07F3"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BDFE838"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7DC783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FFDE2CC"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0.18</w:t>
            </w:r>
          </w:p>
        </w:tc>
        <w:tc>
          <w:tcPr>
            <w:tcW w:w="709" w:type="dxa"/>
            <w:tcBorders>
              <w:top w:val="single" w:sz="4" w:space="0" w:color="auto"/>
              <w:left w:val="single" w:sz="4" w:space="0" w:color="auto"/>
              <w:bottom w:val="single" w:sz="4" w:space="0" w:color="auto"/>
              <w:right w:val="single" w:sz="4" w:space="0" w:color="auto"/>
            </w:tcBorders>
          </w:tcPr>
          <w:p w14:paraId="79F2AB1C"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-0.04 to 0.40   </w:t>
            </w:r>
          </w:p>
        </w:tc>
        <w:tc>
          <w:tcPr>
            <w:tcW w:w="709" w:type="dxa"/>
            <w:tcBorders>
              <w:top w:val="single" w:sz="4" w:space="0" w:color="auto"/>
              <w:left w:val="single" w:sz="4" w:space="0" w:color="auto"/>
              <w:bottom w:val="single" w:sz="4" w:space="0" w:color="auto"/>
              <w:right w:val="single" w:sz="4" w:space="0" w:color="auto"/>
            </w:tcBorders>
          </w:tcPr>
          <w:p w14:paraId="6D9B4CE0"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0.11</w:t>
            </w:r>
          </w:p>
        </w:tc>
        <w:tc>
          <w:tcPr>
            <w:tcW w:w="992" w:type="dxa"/>
            <w:tcBorders>
              <w:top w:val="single" w:sz="4" w:space="0" w:color="auto"/>
              <w:left w:val="single" w:sz="4" w:space="0" w:color="auto"/>
              <w:bottom w:val="single" w:sz="4" w:space="0" w:color="auto"/>
              <w:right w:val="single" w:sz="4" w:space="0" w:color="auto"/>
            </w:tcBorders>
          </w:tcPr>
          <w:p w14:paraId="79E1296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0.17</w:t>
            </w:r>
          </w:p>
        </w:tc>
        <w:tc>
          <w:tcPr>
            <w:tcW w:w="709" w:type="dxa"/>
            <w:tcBorders>
              <w:top w:val="single" w:sz="4" w:space="0" w:color="auto"/>
              <w:left w:val="single" w:sz="4" w:space="0" w:color="auto"/>
              <w:bottom w:val="single" w:sz="4" w:space="0" w:color="auto"/>
              <w:right w:val="single" w:sz="4" w:space="0" w:color="auto"/>
            </w:tcBorders>
          </w:tcPr>
          <w:p w14:paraId="4DFD5FC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-0.05 to 0.39   </w:t>
            </w:r>
          </w:p>
        </w:tc>
        <w:tc>
          <w:tcPr>
            <w:tcW w:w="648" w:type="dxa"/>
            <w:tcBorders>
              <w:top w:val="single" w:sz="4" w:space="0" w:color="auto"/>
              <w:left w:val="single" w:sz="4" w:space="0" w:color="auto"/>
              <w:bottom w:val="single" w:sz="4" w:space="0" w:color="auto"/>
              <w:right w:val="single" w:sz="4" w:space="0" w:color="auto"/>
            </w:tcBorders>
          </w:tcPr>
          <w:p w14:paraId="0C4F5026"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0.12</w:t>
            </w:r>
          </w:p>
        </w:tc>
      </w:tr>
      <w:tr w:rsidR="00DE42C3" w:rsidRPr="0068446A" w14:paraId="338DE63E"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1564ADF5"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Diabetes</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2725BD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839CD5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C86C5EA"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96376E7"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-0.28</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7D54E0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-0.62 to 0.05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D1FB27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0.099</w:t>
            </w:r>
          </w:p>
        </w:tc>
        <w:tc>
          <w:tcPr>
            <w:tcW w:w="992" w:type="dxa"/>
            <w:tcBorders>
              <w:top w:val="single" w:sz="4" w:space="0" w:color="auto"/>
              <w:left w:val="single" w:sz="4" w:space="0" w:color="auto"/>
              <w:bottom w:val="single" w:sz="4" w:space="0" w:color="auto"/>
              <w:right w:val="single" w:sz="4" w:space="0" w:color="auto"/>
            </w:tcBorders>
          </w:tcPr>
          <w:p w14:paraId="640E8174"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-0.27</w:t>
            </w:r>
          </w:p>
        </w:tc>
        <w:tc>
          <w:tcPr>
            <w:tcW w:w="709" w:type="dxa"/>
            <w:tcBorders>
              <w:top w:val="single" w:sz="4" w:space="0" w:color="auto"/>
              <w:left w:val="single" w:sz="4" w:space="0" w:color="auto"/>
              <w:bottom w:val="single" w:sz="4" w:space="0" w:color="auto"/>
              <w:right w:val="single" w:sz="4" w:space="0" w:color="auto"/>
            </w:tcBorders>
          </w:tcPr>
          <w:p w14:paraId="1B893382"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 xml:space="preserve">-0.62 to 0.07   </w:t>
            </w:r>
          </w:p>
        </w:tc>
        <w:tc>
          <w:tcPr>
            <w:tcW w:w="648" w:type="dxa"/>
            <w:tcBorders>
              <w:top w:val="single" w:sz="4" w:space="0" w:color="auto"/>
              <w:left w:val="single" w:sz="4" w:space="0" w:color="auto"/>
              <w:bottom w:val="single" w:sz="4" w:space="0" w:color="auto"/>
              <w:right w:val="single" w:sz="4" w:space="0" w:color="auto"/>
            </w:tcBorders>
          </w:tcPr>
          <w:p w14:paraId="7989B912"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0.12</w:t>
            </w:r>
          </w:p>
        </w:tc>
      </w:tr>
      <w:tr w:rsidR="00DE42C3" w:rsidRPr="0068446A" w14:paraId="2B0DB4B2"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65C6B85B"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Family history of CAD</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39B611D"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AE9582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4E76FA3"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DB2A52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0.09</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97649B0"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-0.12 to 0.30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9F5EFA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0.41</w:t>
            </w:r>
          </w:p>
        </w:tc>
        <w:tc>
          <w:tcPr>
            <w:tcW w:w="992" w:type="dxa"/>
            <w:tcBorders>
              <w:top w:val="single" w:sz="4" w:space="0" w:color="auto"/>
              <w:left w:val="single" w:sz="4" w:space="0" w:color="auto"/>
              <w:bottom w:val="single" w:sz="4" w:space="0" w:color="auto"/>
              <w:right w:val="single" w:sz="4" w:space="0" w:color="auto"/>
            </w:tcBorders>
          </w:tcPr>
          <w:p w14:paraId="7AF6D5B7"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0.09</w:t>
            </w:r>
          </w:p>
        </w:tc>
        <w:tc>
          <w:tcPr>
            <w:tcW w:w="709" w:type="dxa"/>
            <w:tcBorders>
              <w:top w:val="single" w:sz="4" w:space="0" w:color="auto"/>
              <w:left w:val="single" w:sz="4" w:space="0" w:color="auto"/>
              <w:bottom w:val="single" w:sz="4" w:space="0" w:color="auto"/>
              <w:right w:val="single" w:sz="4" w:space="0" w:color="auto"/>
            </w:tcBorders>
          </w:tcPr>
          <w:p w14:paraId="6A71D2B3"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 xml:space="preserve">-0.12 to 0.30   </w:t>
            </w:r>
          </w:p>
        </w:tc>
        <w:tc>
          <w:tcPr>
            <w:tcW w:w="648" w:type="dxa"/>
            <w:tcBorders>
              <w:top w:val="single" w:sz="4" w:space="0" w:color="auto"/>
              <w:left w:val="single" w:sz="4" w:space="0" w:color="auto"/>
              <w:bottom w:val="single" w:sz="4" w:space="0" w:color="auto"/>
              <w:right w:val="single" w:sz="4" w:space="0" w:color="auto"/>
            </w:tcBorders>
          </w:tcPr>
          <w:p w14:paraId="2BAD1BBC"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0.38</w:t>
            </w:r>
          </w:p>
        </w:tc>
      </w:tr>
      <w:tr w:rsidR="00DE42C3" w:rsidRPr="0068446A" w14:paraId="738D4007"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47D9C962"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Documented CAD</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0FA1B3"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7BB157D"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F341E80"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D82CFE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tcPr>
          <w:p w14:paraId="0E6F45C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0.05 to 0.79   </w:t>
            </w:r>
          </w:p>
        </w:tc>
        <w:tc>
          <w:tcPr>
            <w:tcW w:w="709" w:type="dxa"/>
            <w:tcBorders>
              <w:top w:val="single" w:sz="4" w:space="0" w:color="auto"/>
              <w:left w:val="single" w:sz="4" w:space="0" w:color="auto"/>
              <w:bottom w:val="single" w:sz="4" w:space="0" w:color="auto"/>
              <w:right w:val="single" w:sz="4" w:space="0" w:color="auto"/>
            </w:tcBorders>
          </w:tcPr>
          <w:p w14:paraId="5DD4FA92"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0.026</w:t>
            </w:r>
          </w:p>
        </w:tc>
        <w:tc>
          <w:tcPr>
            <w:tcW w:w="992" w:type="dxa"/>
            <w:tcBorders>
              <w:top w:val="single" w:sz="4" w:space="0" w:color="auto"/>
              <w:left w:val="single" w:sz="4" w:space="0" w:color="auto"/>
              <w:bottom w:val="single" w:sz="4" w:space="0" w:color="auto"/>
              <w:right w:val="single" w:sz="4" w:space="0" w:color="auto"/>
            </w:tcBorders>
          </w:tcPr>
          <w:p w14:paraId="4E9DA8FA"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0.46</w:t>
            </w:r>
          </w:p>
        </w:tc>
        <w:tc>
          <w:tcPr>
            <w:tcW w:w="709" w:type="dxa"/>
            <w:tcBorders>
              <w:top w:val="single" w:sz="4" w:space="0" w:color="auto"/>
              <w:left w:val="single" w:sz="4" w:space="0" w:color="auto"/>
              <w:bottom w:val="single" w:sz="4" w:space="0" w:color="auto"/>
              <w:right w:val="single" w:sz="4" w:space="0" w:color="auto"/>
            </w:tcBorders>
          </w:tcPr>
          <w:p w14:paraId="116854E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0.09 to 0.84   </w:t>
            </w:r>
          </w:p>
        </w:tc>
        <w:tc>
          <w:tcPr>
            <w:tcW w:w="648" w:type="dxa"/>
            <w:tcBorders>
              <w:top w:val="single" w:sz="4" w:space="0" w:color="auto"/>
              <w:left w:val="single" w:sz="4" w:space="0" w:color="auto"/>
              <w:bottom w:val="single" w:sz="4" w:space="0" w:color="auto"/>
              <w:right w:val="single" w:sz="4" w:space="0" w:color="auto"/>
            </w:tcBorders>
          </w:tcPr>
          <w:p w14:paraId="6A8E6388"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0.016</w:t>
            </w:r>
          </w:p>
        </w:tc>
      </w:tr>
      <w:tr w:rsidR="00DE42C3" w:rsidRPr="0068446A" w14:paraId="200F49CB"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0CDE54C4"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Ex-smoker</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8669F5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3FCD3E2"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5594CC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DE4748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0.14</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056EB8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-0.15 to 0.43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1978D3D"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0.35</w:t>
            </w:r>
          </w:p>
        </w:tc>
        <w:tc>
          <w:tcPr>
            <w:tcW w:w="992" w:type="dxa"/>
            <w:tcBorders>
              <w:top w:val="single" w:sz="4" w:space="0" w:color="auto"/>
              <w:left w:val="single" w:sz="4" w:space="0" w:color="auto"/>
              <w:bottom w:val="single" w:sz="4" w:space="0" w:color="auto"/>
              <w:right w:val="single" w:sz="4" w:space="0" w:color="auto"/>
            </w:tcBorders>
          </w:tcPr>
          <w:p w14:paraId="4E123128"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0.18</w:t>
            </w:r>
          </w:p>
        </w:tc>
        <w:tc>
          <w:tcPr>
            <w:tcW w:w="709" w:type="dxa"/>
            <w:tcBorders>
              <w:top w:val="single" w:sz="4" w:space="0" w:color="auto"/>
              <w:left w:val="single" w:sz="4" w:space="0" w:color="auto"/>
              <w:bottom w:val="single" w:sz="4" w:space="0" w:color="auto"/>
              <w:right w:val="single" w:sz="4" w:space="0" w:color="auto"/>
            </w:tcBorders>
          </w:tcPr>
          <w:p w14:paraId="2AF4A526"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 xml:space="preserve">-0.11 to 0.48   </w:t>
            </w:r>
          </w:p>
        </w:tc>
        <w:tc>
          <w:tcPr>
            <w:tcW w:w="648" w:type="dxa"/>
            <w:tcBorders>
              <w:top w:val="single" w:sz="4" w:space="0" w:color="auto"/>
              <w:left w:val="single" w:sz="4" w:space="0" w:color="auto"/>
              <w:bottom w:val="single" w:sz="4" w:space="0" w:color="auto"/>
              <w:right w:val="single" w:sz="4" w:space="0" w:color="auto"/>
            </w:tcBorders>
          </w:tcPr>
          <w:p w14:paraId="06705F93" w14:textId="77777777" w:rsidR="0068446A" w:rsidRPr="0068446A" w:rsidRDefault="0068446A" w:rsidP="00DE42C3">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0.23</w:t>
            </w:r>
          </w:p>
        </w:tc>
      </w:tr>
      <w:tr w:rsidR="00DE42C3" w:rsidRPr="0068446A" w14:paraId="1FA129A1"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058EBDDA"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Current smoker</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0160426"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7AA093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1311E0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45B089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0.10</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364FB85"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-0.18 to 0.38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411EA6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0.50</w:t>
            </w:r>
          </w:p>
        </w:tc>
        <w:tc>
          <w:tcPr>
            <w:tcW w:w="992" w:type="dxa"/>
            <w:tcBorders>
              <w:top w:val="single" w:sz="4" w:space="0" w:color="auto"/>
              <w:left w:val="single" w:sz="4" w:space="0" w:color="auto"/>
              <w:bottom w:val="single" w:sz="4" w:space="0" w:color="auto"/>
              <w:right w:val="single" w:sz="4" w:space="0" w:color="auto"/>
            </w:tcBorders>
          </w:tcPr>
          <w:p w14:paraId="5E5AE130"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0.12</w:t>
            </w:r>
          </w:p>
        </w:tc>
        <w:tc>
          <w:tcPr>
            <w:tcW w:w="709" w:type="dxa"/>
            <w:tcBorders>
              <w:top w:val="single" w:sz="4" w:space="0" w:color="auto"/>
              <w:left w:val="single" w:sz="4" w:space="0" w:color="auto"/>
              <w:bottom w:val="single" w:sz="4" w:space="0" w:color="auto"/>
              <w:right w:val="single" w:sz="4" w:space="0" w:color="auto"/>
            </w:tcBorders>
          </w:tcPr>
          <w:p w14:paraId="5F7DD1DE" w14:textId="77777777" w:rsidR="0068446A" w:rsidRPr="0068446A" w:rsidRDefault="0068446A" w:rsidP="00686CBC">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 xml:space="preserve">-0.16 to 0.40   </w:t>
            </w:r>
          </w:p>
        </w:tc>
        <w:tc>
          <w:tcPr>
            <w:tcW w:w="648" w:type="dxa"/>
            <w:tcBorders>
              <w:top w:val="single" w:sz="4" w:space="0" w:color="auto"/>
              <w:left w:val="single" w:sz="4" w:space="0" w:color="auto"/>
              <w:bottom w:val="single" w:sz="4" w:space="0" w:color="auto"/>
              <w:right w:val="single" w:sz="4" w:space="0" w:color="auto"/>
            </w:tcBorders>
          </w:tcPr>
          <w:p w14:paraId="78E90CE8" w14:textId="77777777" w:rsidR="0068446A" w:rsidRPr="0068446A" w:rsidRDefault="0068446A" w:rsidP="00DE42C3">
            <w:pPr>
              <w:pStyle w:val="NormalWeb"/>
              <w:spacing w:before="0" w:beforeAutospacing="0" w:after="0" w:afterAutospacing="0"/>
              <w:jc w:val="center"/>
              <w:rPr>
                <w:rFonts w:ascii="Garamond" w:hAnsi="Garamond"/>
                <w:color w:val="000000"/>
                <w:sz w:val="20"/>
                <w:szCs w:val="20"/>
              </w:rPr>
            </w:pPr>
            <w:r w:rsidRPr="0068446A">
              <w:rPr>
                <w:rFonts w:ascii="Garamond" w:hAnsi="Garamond" w:cs="Calibri"/>
                <w:color w:val="000000"/>
                <w:sz w:val="20"/>
                <w:szCs w:val="20"/>
              </w:rPr>
              <w:t>0.39</w:t>
            </w:r>
          </w:p>
        </w:tc>
      </w:tr>
      <w:tr w:rsidR="00DE42C3" w:rsidRPr="0068446A" w14:paraId="52522A4C" w14:textId="77777777" w:rsidTr="00000803">
        <w:trPr>
          <w:trHeight w:val="68"/>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04C6B705"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Body mass index (log2)</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667F0C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C8C60A6"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064AB27"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06D1E9"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DAF89D9"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14:paraId="62481821"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14:paraId="02D2A314"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-0.12</w:t>
            </w:r>
          </w:p>
        </w:tc>
        <w:tc>
          <w:tcPr>
            <w:tcW w:w="709" w:type="dxa"/>
            <w:tcBorders>
              <w:top w:val="single" w:sz="4" w:space="0" w:color="auto"/>
              <w:left w:val="single" w:sz="4" w:space="0" w:color="auto"/>
              <w:bottom w:val="single" w:sz="4" w:space="0" w:color="auto"/>
              <w:right w:val="single" w:sz="4" w:space="0" w:color="auto"/>
            </w:tcBorders>
          </w:tcPr>
          <w:p w14:paraId="65C6D7C2" w14:textId="77777777" w:rsidR="0068446A" w:rsidRPr="0068446A" w:rsidRDefault="0068446A" w:rsidP="00686CBC">
            <w:pPr>
              <w:pStyle w:val="NormalWeb"/>
              <w:spacing w:before="0" w:after="0"/>
              <w:jc w:val="center"/>
              <w:rPr>
                <w:rFonts w:ascii="Garamond" w:hAnsi="Garamond"/>
                <w:sz w:val="20"/>
                <w:szCs w:val="20"/>
              </w:rPr>
            </w:pPr>
            <w:r w:rsidRPr="0068446A">
              <w:rPr>
                <w:rFonts w:ascii="Garamond" w:hAnsi="Garamond" w:cs="Calibri"/>
                <w:color w:val="000000"/>
                <w:sz w:val="20"/>
                <w:szCs w:val="20"/>
              </w:rPr>
              <w:t xml:space="preserve">-0.53 to 0.29   </w:t>
            </w:r>
          </w:p>
        </w:tc>
        <w:tc>
          <w:tcPr>
            <w:tcW w:w="648" w:type="dxa"/>
            <w:tcBorders>
              <w:top w:val="single" w:sz="4" w:space="0" w:color="auto"/>
              <w:left w:val="single" w:sz="4" w:space="0" w:color="auto"/>
              <w:bottom w:val="single" w:sz="4" w:space="0" w:color="auto"/>
              <w:right w:val="single" w:sz="4" w:space="0" w:color="auto"/>
            </w:tcBorders>
          </w:tcPr>
          <w:p w14:paraId="18500EBD" w14:textId="77777777" w:rsidR="0068446A" w:rsidRPr="0068446A" w:rsidRDefault="0068446A" w:rsidP="00DE42C3">
            <w:pPr>
              <w:pStyle w:val="NormalWeb"/>
              <w:spacing w:before="0" w:after="0"/>
              <w:jc w:val="center"/>
              <w:rPr>
                <w:rFonts w:ascii="Garamond" w:hAnsi="Garamond"/>
                <w:sz w:val="20"/>
                <w:szCs w:val="20"/>
              </w:rPr>
            </w:pPr>
            <w:r w:rsidRPr="0068446A">
              <w:rPr>
                <w:rFonts w:ascii="Garamond" w:hAnsi="Garamond" w:cs="Calibri"/>
                <w:color w:val="000000"/>
                <w:sz w:val="20"/>
                <w:szCs w:val="20"/>
              </w:rPr>
              <w:t>0.57</w:t>
            </w:r>
          </w:p>
        </w:tc>
      </w:tr>
      <w:tr w:rsidR="00DE42C3" w:rsidRPr="0068446A" w14:paraId="6D9A763E" w14:textId="77777777" w:rsidTr="00000803">
        <w:trPr>
          <w:trHeight w:val="165"/>
        </w:trPr>
        <w:tc>
          <w:tcPr>
            <w:tcW w:w="1702"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60" w:type="dxa"/>
              <w:left w:w="60" w:type="dxa"/>
              <w:bottom w:w="60" w:type="dxa"/>
              <w:right w:w="60" w:type="dxa"/>
            </w:tcMar>
            <w:hideMark/>
          </w:tcPr>
          <w:p w14:paraId="352D83F2" w14:textId="77777777" w:rsidR="0068446A" w:rsidRPr="0068446A" w:rsidRDefault="0068446A" w:rsidP="00686CBC">
            <w:pPr>
              <w:pStyle w:val="NormalWeb"/>
              <w:spacing w:before="0" w:beforeAutospacing="0" w:after="0" w:afterAutospacing="0"/>
              <w:rPr>
                <w:rFonts w:ascii="Garamond" w:hAnsi="Garamond"/>
                <w:b/>
                <w:bCs/>
                <w:sz w:val="20"/>
                <w:szCs w:val="20"/>
              </w:rPr>
            </w:pPr>
            <w:r w:rsidRPr="0068446A">
              <w:rPr>
                <w:rFonts w:ascii="Garamond" w:hAnsi="Garamond"/>
                <w:b/>
                <w:bCs/>
                <w:color w:val="000000"/>
                <w:sz w:val="20"/>
                <w:szCs w:val="20"/>
              </w:rPr>
              <w:t>Systolic blood pressure (log2)</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E2BA8B1"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BF3569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14E5D04"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6531AB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D3514DB"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tcPr>
          <w:p w14:paraId="086DF3B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tcPr>
          <w:p w14:paraId="7D2CA639"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0.32</w:t>
            </w:r>
          </w:p>
        </w:tc>
        <w:tc>
          <w:tcPr>
            <w:tcW w:w="709" w:type="dxa"/>
            <w:tcBorders>
              <w:top w:val="single" w:sz="4" w:space="0" w:color="auto"/>
              <w:left w:val="single" w:sz="4" w:space="0" w:color="auto"/>
              <w:bottom w:val="single" w:sz="4" w:space="0" w:color="auto"/>
              <w:right w:val="single" w:sz="4" w:space="0" w:color="auto"/>
            </w:tcBorders>
          </w:tcPr>
          <w:p w14:paraId="34F1CF9F" w14:textId="77777777" w:rsidR="0068446A" w:rsidRPr="0068446A" w:rsidRDefault="0068446A" w:rsidP="00686CBC">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 xml:space="preserve">-0.29 to 0.94   </w:t>
            </w:r>
          </w:p>
        </w:tc>
        <w:tc>
          <w:tcPr>
            <w:tcW w:w="648" w:type="dxa"/>
            <w:tcBorders>
              <w:top w:val="single" w:sz="4" w:space="0" w:color="auto"/>
              <w:left w:val="single" w:sz="4" w:space="0" w:color="auto"/>
              <w:bottom w:val="single" w:sz="4" w:space="0" w:color="auto"/>
              <w:right w:val="single" w:sz="4" w:space="0" w:color="auto"/>
            </w:tcBorders>
          </w:tcPr>
          <w:p w14:paraId="3BB6C46E" w14:textId="77777777" w:rsidR="0068446A" w:rsidRPr="0068446A" w:rsidRDefault="0068446A" w:rsidP="00DE42C3">
            <w:pPr>
              <w:pStyle w:val="NormalWeb"/>
              <w:spacing w:before="0" w:beforeAutospacing="0" w:after="0" w:afterAutospacing="0"/>
              <w:jc w:val="center"/>
              <w:rPr>
                <w:rFonts w:ascii="Garamond" w:hAnsi="Garamond"/>
                <w:sz w:val="20"/>
                <w:szCs w:val="20"/>
              </w:rPr>
            </w:pPr>
            <w:r w:rsidRPr="0068446A">
              <w:rPr>
                <w:rFonts w:ascii="Garamond" w:hAnsi="Garamond" w:cs="Calibri"/>
                <w:color w:val="000000"/>
                <w:sz w:val="20"/>
                <w:szCs w:val="20"/>
              </w:rPr>
              <w:t>0.31</w:t>
            </w:r>
          </w:p>
        </w:tc>
      </w:tr>
      <w:tr w:rsidR="0068446A" w:rsidRPr="0068446A" w14:paraId="5F102271" w14:textId="77777777" w:rsidTr="00000803">
        <w:trPr>
          <w:trHeight w:val="165"/>
        </w:trPr>
        <w:tc>
          <w:tcPr>
            <w:tcW w:w="9154" w:type="dxa"/>
            <w:gridSpan w:val="10"/>
            <w:tcBorders>
              <w:top w:val="single" w:sz="6" w:space="0" w:color="000000"/>
              <w:left w:val="single" w:sz="6" w:space="0" w:color="000000"/>
              <w:bottom w:val="single" w:sz="6" w:space="0" w:color="000000"/>
              <w:right w:val="single" w:sz="4" w:space="0" w:color="auto"/>
            </w:tcBorders>
            <w:shd w:val="clear" w:color="auto" w:fill="auto"/>
            <w:tcMar>
              <w:top w:w="60" w:type="dxa"/>
              <w:left w:w="60" w:type="dxa"/>
              <w:bottom w:w="60" w:type="dxa"/>
              <w:right w:w="60" w:type="dxa"/>
            </w:tcMar>
          </w:tcPr>
          <w:p w14:paraId="59B710E6" w14:textId="30508D92" w:rsidR="0068446A" w:rsidRPr="0068446A" w:rsidRDefault="0068446A" w:rsidP="00686CBC">
            <w:pPr>
              <w:pStyle w:val="NormalWeb"/>
              <w:spacing w:before="0" w:beforeAutospacing="0" w:after="0" w:afterAutospacing="0"/>
              <w:rPr>
                <w:rFonts w:ascii="Garamond" w:hAnsi="Garamond" w:cs="Calibri"/>
                <w:color w:val="000000"/>
                <w:sz w:val="20"/>
                <w:szCs w:val="20"/>
              </w:rPr>
            </w:pPr>
            <w:r w:rsidRPr="0068446A">
              <w:rPr>
                <w:rFonts w:ascii="Garamond" w:hAnsi="Garamond" w:cs="Calibri"/>
                <w:color w:val="000000"/>
                <w:sz w:val="20"/>
                <w:szCs w:val="20"/>
              </w:rPr>
              <w:t>Abbreviations: CAD = coronary artery disease</w:t>
            </w:r>
            <w:r w:rsidR="00DE42C3">
              <w:rPr>
                <w:rFonts w:ascii="Garamond" w:hAnsi="Garamond" w:cs="Calibri"/>
                <w:color w:val="000000"/>
                <w:sz w:val="20"/>
                <w:szCs w:val="20"/>
              </w:rPr>
              <w:t>, CI = confidence interval</w:t>
            </w:r>
          </w:p>
        </w:tc>
      </w:tr>
    </w:tbl>
    <w:p w14:paraId="09062F8E" w14:textId="77777777" w:rsidR="0068446A" w:rsidRPr="0068446A" w:rsidRDefault="0068446A" w:rsidP="0068446A">
      <w:pPr>
        <w:rPr>
          <w:rFonts w:ascii="Garamond" w:hAnsi="Garamond"/>
          <w:sz w:val="20"/>
          <w:szCs w:val="20"/>
        </w:rPr>
      </w:pPr>
    </w:p>
    <w:p w14:paraId="6775B401" w14:textId="62DC70C0" w:rsidR="0068446A" w:rsidRPr="0068446A" w:rsidRDefault="0068446A" w:rsidP="0068446A">
      <w:pPr>
        <w:rPr>
          <w:rFonts w:ascii="Garamond" w:hAnsi="Garamond"/>
          <w:color w:val="000000"/>
          <w:sz w:val="20"/>
          <w:szCs w:val="20"/>
        </w:rPr>
      </w:pPr>
    </w:p>
    <w:p w14:paraId="4C14D37E" w14:textId="77777777" w:rsidR="001B54D1" w:rsidRDefault="001B54D1">
      <w:pPr>
        <w:rPr>
          <w:rFonts w:ascii="Garamond" w:hAnsi="Garamond"/>
          <w:sz w:val="20"/>
          <w:szCs w:val="20"/>
        </w:rPr>
      </w:pPr>
      <w:r>
        <w:rPr>
          <w:rFonts w:ascii="Garamond" w:hAnsi="Garamond"/>
          <w:sz w:val="20"/>
          <w:szCs w:val="20"/>
        </w:rPr>
        <w:br w:type="page"/>
      </w:r>
    </w:p>
    <w:p w14:paraId="17ADCFE7" w14:textId="59346FE5" w:rsidR="001B54D1" w:rsidRPr="001B54D1" w:rsidRDefault="001B54D1" w:rsidP="001B54D1">
      <w:pPr>
        <w:spacing w:line="480" w:lineRule="auto"/>
        <w:rPr>
          <w:rFonts w:ascii="Garamond" w:eastAsia="Times New Roman" w:hAnsi="Garamond" w:cs="Arial"/>
          <w:b/>
          <w:bCs/>
          <w:color w:val="222222"/>
          <w:shd w:val="clear" w:color="auto" w:fill="FFFFFF"/>
          <w:lang w:val="en-GB"/>
        </w:rPr>
      </w:pPr>
      <w:r w:rsidRPr="001B54D1">
        <w:rPr>
          <w:rFonts w:ascii="Garamond" w:eastAsia="Times New Roman" w:hAnsi="Garamond" w:cs="Arial"/>
          <w:b/>
          <w:bCs/>
          <w:color w:val="222222"/>
          <w:shd w:val="clear" w:color="auto" w:fill="FFFFFF"/>
          <w:lang w:val="en-GB"/>
        </w:rPr>
        <w:lastRenderedPageBreak/>
        <w:t xml:space="preserve">Supplementary Tables 3 and 4 </w:t>
      </w:r>
      <w:r>
        <w:rPr>
          <w:rFonts w:ascii="Garamond" w:eastAsia="Times New Roman" w:hAnsi="Garamond" w:cs="Arial"/>
          <w:b/>
          <w:bCs/>
          <w:color w:val="222222"/>
          <w:shd w:val="clear" w:color="auto" w:fill="FFFFFF"/>
          <w:lang w:val="en-GB"/>
        </w:rPr>
        <w:t>– Multiple imputation models</w:t>
      </w:r>
    </w:p>
    <w:p w14:paraId="3753F2C4" w14:textId="53429278" w:rsidR="001B54D1" w:rsidRPr="001B54D1" w:rsidRDefault="001B54D1" w:rsidP="001B54D1">
      <w:pPr>
        <w:spacing w:line="480" w:lineRule="auto"/>
        <w:rPr>
          <w:rFonts w:ascii="Garamond" w:hAnsi="Garamond"/>
          <w:sz w:val="20"/>
          <w:szCs w:val="20"/>
        </w:rPr>
      </w:pPr>
      <w:r w:rsidRPr="001B54D1">
        <w:rPr>
          <w:rFonts w:ascii="Garamond" w:eastAsia="Times New Roman" w:hAnsi="Garamond" w:cs="Arial"/>
          <w:color w:val="222222"/>
          <w:shd w:val="clear" w:color="auto" w:fill="FFFFFF"/>
          <w:lang w:val="en-GB"/>
        </w:rPr>
        <w:t xml:space="preserve">Multiple imputation was performed by chained equations (MICE). We included recorded clinical (demographics, past medical history, systolic and diastolic blood pressure, height and weight, and smoking status), biochemical (creatinine concentration), and CT-derived data (LV volumes, LV mass, coronary disease burden) from all participants included in the analysis population. </w:t>
      </w:r>
      <w:r w:rsidRPr="001B54D1">
        <w:rPr>
          <w:rFonts w:ascii="Garamond" w:eastAsia="Times New Roman" w:hAnsi="Garamond" w:cs="Arial"/>
          <w:color w:val="222222"/>
          <w:shd w:val="clear" w:color="auto" w:fill="FFFFFF"/>
          <w:lang w:val="en-NZ"/>
        </w:rPr>
        <w:t xml:space="preserve">Each variable was regressed on all other variables with 20 iterations performed. Imputations for continuous variables were performed using predictive mean matching using the five nearest neighbours to the prediction as a set to draw from whilst for categorical or ordinal variables we applied logistic regression (binomial and </w:t>
      </w:r>
      <w:proofErr w:type="spellStart"/>
      <w:r w:rsidRPr="001B54D1">
        <w:rPr>
          <w:rFonts w:ascii="Garamond" w:eastAsia="Times New Roman" w:hAnsi="Garamond" w:cs="Arial"/>
          <w:color w:val="222222"/>
          <w:shd w:val="clear" w:color="auto" w:fill="FFFFFF"/>
          <w:lang w:val="en-NZ"/>
        </w:rPr>
        <w:t>polytomous</w:t>
      </w:r>
      <w:proofErr w:type="spellEnd"/>
      <w:r w:rsidRPr="001B54D1">
        <w:rPr>
          <w:rFonts w:ascii="Garamond" w:eastAsia="Times New Roman" w:hAnsi="Garamond" w:cs="Arial"/>
          <w:color w:val="222222"/>
          <w:shd w:val="clear" w:color="auto" w:fill="FFFFFF"/>
          <w:lang w:val="en-NZ"/>
        </w:rPr>
        <w:t xml:space="preserve"> respectively). </w:t>
      </w:r>
      <w:r>
        <w:rPr>
          <w:rFonts w:ascii="Garamond" w:eastAsia="Times New Roman" w:hAnsi="Garamond" w:cs="Arial"/>
          <w:color w:val="222222"/>
          <w:shd w:val="clear" w:color="auto" w:fill="FFFFFF"/>
          <w:lang w:val="en-NZ"/>
        </w:rPr>
        <w:t xml:space="preserve">We selected </w:t>
      </w:r>
      <w:r w:rsidRPr="001B54D1">
        <w:rPr>
          <w:rFonts w:ascii="Garamond" w:eastAsia="Times New Roman" w:hAnsi="Garamond" w:cs="Arial"/>
          <w:color w:val="222222"/>
          <w:shd w:val="clear" w:color="auto" w:fill="FFFFFF"/>
          <w:lang w:val="en-NZ"/>
        </w:rPr>
        <w:t xml:space="preserve">the first imputed result </w:t>
      </w:r>
      <w:r>
        <w:rPr>
          <w:rFonts w:ascii="Garamond" w:eastAsia="Times New Roman" w:hAnsi="Garamond" w:cs="Arial"/>
          <w:color w:val="222222"/>
          <w:shd w:val="clear" w:color="auto" w:fill="FFFFFF"/>
          <w:lang w:val="en-NZ"/>
        </w:rPr>
        <w:t>for the primary analysis. A sensitivity analysis was also performed with respect to the full multivariable models specified for troponin and BNP, retaining all imputed data and applying Rubin’s rules to determine pooled estimates for the complete data model. These are presented below. Variables with a p-value &lt;0.05 are presented.</w:t>
      </w:r>
    </w:p>
    <w:p w14:paraId="610042AB" w14:textId="5B6F9A27" w:rsidR="001B54D1" w:rsidRDefault="001B54D1" w:rsidP="001B54D1">
      <w:pPr>
        <w:spacing w:line="480" w:lineRule="auto"/>
        <w:rPr>
          <w:rFonts w:ascii="Garamond" w:hAnsi="Garamond"/>
          <w:sz w:val="20"/>
          <w:szCs w:val="20"/>
        </w:rPr>
      </w:pPr>
      <w:r>
        <w:rPr>
          <w:rFonts w:ascii="Garamond" w:hAnsi="Garamond"/>
          <w:sz w:val="20"/>
          <w:szCs w:val="20"/>
        </w:rPr>
        <w:br w:type="page"/>
      </w:r>
    </w:p>
    <w:p w14:paraId="631FA3A9" w14:textId="77777777" w:rsidR="00124007" w:rsidRDefault="00124007">
      <w:pPr>
        <w:rPr>
          <w:rFonts w:ascii="Garamond" w:hAnsi="Garamond"/>
          <w:sz w:val="20"/>
          <w:szCs w:val="20"/>
        </w:rPr>
      </w:pPr>
    </w:p>
    <w:p w14:paraId="5BF703AF" w14:textId="2E552DF0" w:rsidR="001B54D1" w:rsidRDefault="001B54D1">
      <w:pPr>
        <w:rPr>
          <w:rFonts w:ascii="Garamond" w:hAnsi="Garamond"/>
          <w:sz w:val="20"/>
          <w:szCs w:val="20"/>
        </w:rPr>
      </w:pPr>
    </w:p>
    <w:p w14:paraId="14D0271B" w14:textId="77777777" w:rsidR="001B54D1" w:rsidRDefault="001B54D1">
      <w:pPr>
        <w:rPr>
          <w:rFonts w:ascii="Garamond" w:hAnsi="Garamond"/>
          <w:sz w:val="20"/>
          <w:szCs w:val="20"/>
        </w:rPr>
      </w:pPr>
    </w:p>
    <w:tbl>
      <w:tblPr>
        <w:tblpPr w:leftFromText="180" w:rightFromText="180" w:vertAnchor="page" w:horzAnchor="margin" w:tblpY="1539"/>
        <w:tblW w:w="0" w:type="auto"/>
        <w:tblCellMar>
          <w:left w:w="0" w:type="dxa"/>
          <w:right w:w="0" w:type="dxa"/>
        </w:tblCellMar>
        <w:tblLook w:val="04A0" w:firstRow="1" w:lastRow="0" w:firstColumn="1" w:lastColumn="0" w:noHBand="0" w:noVBand="1"/>
      </w:tblPr>
      <w:tblGrid>
        <w:gridCol w:w="2747"/>
        <w:gridCol w:w="1048"/>
        <w:gridCol w:w="847"/>
        <w:gridCol w:w="847"/>
        <w:gridCol w:w="1048"/>
        <w:gridCol w:w="789"/>
        <w:gridCol w:w="789"/>
      </w:tblGrid>
      <w:tr w:rsidR="00D004B9" w:rsidRPr="007E7BF2" w14:paraId="4AFE4B22" w14:textId="77777777" w:rsidTr="00D004B9">
        <w:trPr>
          <w:trHeight w:val="180"/>
        </w:trPr>
        <w:tc>
          <w:tcPr>
            <w:tcW w:w="8115" w:type="dxa"/>
            <w:gridSpan w:val="7"/>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4F2EA1B4" w14:textId="77777777" w:rsidR="00D004B9" w:rsidRPr="00D004B9" w:rsidRDefault="00D004B9" w:rsidP="00D004B9">
            <w:pPr>
              <w:pStyle w:val="NormalWeb"/>
              <w:rPr>
                <w:rFonts w:ascii="Garamond" w:hAnsi="Garamond"/>
                <w:color w:val="000000"/>
                <w:sz w:val="20"/>
                <w:szCs w:val="20"/>
              </w:rPr>
            </w:pPr>
            <w:r w:rsidRPr="00D004B9">
              <w:rPr>
                <w:rFonts w:ascii="Garamond" w:hAnsi="Garamond"/>
                <w:b/>
                <w:bCs/>
                <w:color w:val="000000"/>
                <w:sz w:val="20"/>
                <w:szCs w:val="20"/>
              </w:rPr>
              <w:t>Supplementary Table 3</w:t>
            </w:r>
            <w:r>
              <w:rPr>
                <w:rFonts w:ascii="Garamond" w:hAnsi="Garamond"/>
                <w:b/>
                <w:bCs/>
                <w:color w:val="000000"/>
                <w:sz w:val="20"/>
                <w:szCs w:val="20"/>
              </w:rPr>
              <w:t xml:space="preserve"> </w:t>
            </w:r>
            <w:r>
              <w:rPr>
                <w:rFonts w:ascii="Garamond" w:hAnsi="Garamond"/>
                <w:color w:val="000000"/>
                <w:sz w:val="20"/>
                <w:szCs w:val="20"/>
              </w:rPr>
              <w:t>Pooled multivariable imputation model for troponin</w:t>
            </w:r>
          </w:p>
        </w:tc>
      </w:tr>
      <w:tr w:rsidR="00D004B9" w:rsidRPr="007E7BF2" w14:paraId="166256C7" w14:textId="77777777" w:rsidTr="00D004B9">
        <w:trPr>
          <w:trHeight w:val="165"/>
        </w:trPr>
        <w:tc>
          <w:tcPr>
            <w:tcW w:w="2747" w:type="dxa"/>
            <w:tcBorders>
              <w:top w:val="single" w:sz="4" w:space="0" w:color="auto"/>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189541E7" w14:textId="6CAF805C" w:rsidR="00D004B9" w:rsidRPr="00E312DA" w:rsidRDefault="00D004B9" w:rsidP="00D004B9">
            <w:pPr>
              <w:pStyle w:val="NormalWeb"/>
              <w:rPr>
                <w:rFonts w:ascii="Garamond" w:hAnsi="Garamond"/>
                <w:b/>
                <w:bCs/>
                <w:sz w:val="20"/>
                <w:szCs w:val="20"/>
              </w:rPr>
            </w:pPr>
            <w:r w:rsidRPr="00E312DA">
              <w:rPr>
                <w:rFonts w:ascii="Garamond" w:hAnsi="Garamond"/>
                <w:b/>
                <w:bCs/>
                <w:sz w:val="20"/>
                <w:szCs w:val="20"/>
              </w:rPr>
              <w:t>Troponin</w:t>
            </w:r>
            <w:r>
              <w:rPr>
                <w:rFonts w:ascii="Garamond" w:hAnsi="Garamond"/>
                <w:b/>
                <w:bCs/>
                <w:sz w:val="20"/>
                <w:szCs w:val="20"/>
              </w:rPr>
              <w:t xml:space="preserve"> </w:t>
            </w:r>
            <w:r w:rsidR="002F08AD">
              <w:rPr>
                <w:rFonts w:ascii="Garamond" w:hAnsi="Garamond"/>
                <w:b/>
                <w:bCs/>
                <w:sz w:val="20"/>
                <w:szCs w:val="20"/>
              </w:rPr>
              <w:t>model</w:t>
            </w:r>
          </w:p>
        </w:tc>
        <w:tc>
          <w:tcPr>
            <w:tcW w:w="2742" w:type="dxa"/>
            <w:gridSpan w:val="3"/>
            <w:tcBorders>
              <w:top w:val="single" w:sz="6" w:space="0" w:color="000000"/>
              <w:left w:val="single" w:sz="6" w:space="0" w:color="000000"/>
              <w:bottom w:val="single" w:sz="4" w:space="0" w:color="auto"/>
              <w:right w:val="single" w:sz="6" w:space="0" w:color="000000"/>
            </w:tcBorders>
            <w:shd w:val="clear" w:color="auto" w:fill="B0B3B2"/>
          </w:tcPr>
          <w:p w14:paraId="310DF9A2" w14:textId="77777777" w:rsidR="00D004B9" w:rsidRPr="007E7BF2" w:rsidRDefault="00D004B9" w:rsidP="00D004B9">
            <w:pPr>
              <w:pStyle w:val="NormalWeb"/>
              <w:jc w:val="center"/>
              <w:rPr>
                <w:rFonts w:ascii="Garamond" w:hAnsi="Garamond"/>
                <w:b/>
                <w:bCs/>
                <w:color w:val="000000"/>
                <w:sz w:val="20"/>
                <w:szCs w:val="20"/>
              </w:rPr>
            </w:pPr>
            <w:proofErr w:type="spellStart"/>
            <w:r>
              <w:rPr>
                <w:rFonts w:ascii="Garamond" w:hAnsi="Garamond"/>
                <w:b/>
                <w:bCs/>
                <w:color w:val="000000"/>
                <w:sz w:val="20"/>
                <w:szCs w:val="20"/>
              </w:rPr>
              <w:t>Unpooled</w:t>
            </w:r>
            <w:proofErr w:type="spellEnd"/>
          </w:p>
        </w:tc>
        <w:tc>
          <w:tcPr>
            <w:tcW w:w="2626" w:type="dxa"/>
            <w:gridSpan w:val="3"/>
            <w:tcBorders>
              <w:top w:val="single" w:sz="6" w:space="0" w:color="000000"/>
              <w:left w:val="single" w:sz="6" w:space="0" w:color="000000"/>
              <w:bottom w:val="single" w:sz="4" w:space="0" w:color="auto"/>
              <w:right w:val="single" w:sz="6" w:space="0" w:color="000000"/>
            </w:tcBorders>
            <w:shd w:val="clear" w:color="auto" w:fill="B0B3B2"/>
          </w:tcPr>
          <w:p w14:paraId="002E96F8" w14:textId="77777777" w:rsidR="00D004B9" w:rsidRPr="007E7BF2" w:rsidRDefault="00D004B9" w:rsidP="00D004B9">
            <w:pPr>
              <w:pStyle w:val="NormalWeb"/>
              <w:jc w:val="center"/>
              <w:rPr>
                <w:rFonts w:ascii="Garamond" w:hAnsi="Garamond"/>
                <w:b/>
                <w:bCs/>
                <w:color w:val="000000"/>
                <w:sz w:val="20"/>
                <w:szCs w:val="20"/>
              </w:rPr>
            </w:pPr>
            <w:r>
              <w:rPr>
                <w:rFonts w:ascii="Garamond" w:hAnsi="Garamond"/>
                <w:b/>
                <w:bCs/>
                <w:color w:val="000000"/>
                <w:sz w:val="20"/>
                <w:szCs w:val="20"/>
              </w:rPr>
              <w:t>Pooled</w:t>
            </w:r>
          </w:p>
        </w:tc>
      </w:tr>
      <w:tr w:rsidR="00D004B9" w:rsidRPr="007E7BF2" w14:paraId="6E9C5644" w14:textId="77777777" w:rsidTr="00D004B9">
        <w:trPr>
          <w:trHeight w:val="165"/>
        </w:trPr>
        <w:tc>
          <w:tcPr>
            <w:tcW w:w="2747" w:type="dxa"/>
            <w:tcBorders>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5A7C9FD" w14:textId="77777777" w:rsidR="00D004B9" w:rsidRPr="007E7BF2" w:rsidRDefault="00D004B9" w:rsidP="00D004B9">
            <w:pPr>
              <w:pStyle w:val="NormalWeb"/>
              <w:rPr>
                <w:rFonts w:ascii="Garamond" w:hAnsi="Garamond"/>
                <w:sz w:val="20"/>
                <w:szCs w:val="20"/>
              </w:rPr>
            </w:pPr>
          </w:p>
        </w:tc>
        <w:tc>
          <w:tcPr>
            <w:tcW w:w="1048" w:type="dxa"/>
            <w:tcBorders>
              <w:top w:val="single" w:sz="6" w:space="0" w:color="000000"/>
              <w:left w:val="single" w:sz="6" w:space="0" w:color="000000"/>
              <w:bottom w:val="single" w:sz="4" w:space="0" w:color="auto"/>
              <w:right w:val="single" w:sz="6" w:space="0" w:color="000000"/>
            </w:tcBorders>
            <w:shd w:val="clear" w:color="auto" w:fill="B0B3B2"/>
            <w:tcMar>
              <w:top w:w="60" w:type="dxa"/>
              <w:left w:w="60" w:type="dxa"/>
              <w:bottom w:w="60" w:type="dxa"/>
              <w:right w:w="60" w:type="dxa"/>
            </w:tcMar>
            <w:hideMark/>
          </w:tcPr>
          <w:p w14:paraId="20FCD1E0" w14:textId="77777777" w:rsidR="00D004B9" w:rsidRPr="007E7BF2" w:rsidRDefault="00D004B9" w:rsidP="00D004B9">
            <w:pPr>
              <w:pStyle w:val="NormalWeb"/>
              <w:jc w:val="center"/>
              <w:rPr>
                <w:rFonts w:ascii="Garamond" w:hAnsi="Garamond"/>
                <w:sz w:val="20"/>
                <w:szCs w:val="20"/>
              </w:rPr>
            </w:pPr>
            <w:r w:rsidRPr="007E7BF2">
              <w:rPr>
                <w:rFonts w:ascii="Garamond" w:hAnsi="Garamond"/>
                <w:b/>
                <w:bCs/>
                <w:color w:val="000000"/>
                <w:sz w:val="20"/>
                <w:szCs w:val="20"/>
              </w:rPr>
              <w:t>Coefficient</w:t>
            </w:r>
          </w:p>
        </w:tc>
        <w:tc>
          <w:tcPr>
            <w:tcW w:w="847" w:type="dxa"/>
            <w:tcBorders>
              <w:top w:val="single" w:sz="6" w:space="0" w:color="000000"/>
              <w:left w:val="single" w:sz="6" w:space="0" w:color="000000"/>
              <w:bottom w:val="single" w:sz="4" w:space="0" w:color="auto"/>
              <w:right w:val="single" w:sz="6" w:space="0" w:color="000000"/>
            </w:tcBorders>
            <w:shd w:val="clear" w:color="auto" w:fill="B0B3B2"/>
          </w:tcPr>
          <w:p w14:paraId="1E0C37B3" w14:textId="77777777" w:rsidR="00D004B9" w:rsidRPr="007E7BF2" w:rsidRDefault="00D004B9" w:rsidP="00D004B9">
            <w:pPr>
              <w:pStyle w:val="NormalWeb"/>
              <w:jc w:val="center"/>
              <w:rPr>
                <w:rFonts w:ascii="Garamond" w:hAnsi="Garamond"/>
                <w:b/>
                <w:bCs/>
                <w:color w:val="000000"/>
                <w:sz w:val="20"/>
                <w:szCs w:val="20"/>
              </w:rPr>
            </w:pPr>
            <w:r>
              <w:rPr>
                <w:rFonts w:ascii="Garamond" w:hAnsi="Garamond"/>
                <w:b/>
                <w:bCs/>
                <w:color w:val="000000"/>
                <w:sz w:val="20"/>
                <w:szCs w:val="20"/>
              </w:rPr>
              <w:t>SE</w:t>
            </w:r>
          </w:p>
        </w:tc>
        <w:tc>
          <w:tcPr>
            <w:tcW w:w="847" w:type="dxa"/>
            <w:tcBorders>
              <w:top w:val="single" w:sz="6" w:space="0" w:color="000000"/>
              <w:left w:val="single" w:sz="6" w:space="0" w:color="000000"/>
              <w:bottom w:val="single" w:sz="4" w:space="0" w:color="auto"/>
              <w:right w:val="single" w:sz="6" w:space="0" w:color="000000"/>
            </w:tcBorders>
            <w:shd w:val="clear" w:color="auto" w:fill="B0B3B2"/>
            <w:tcMar>
              <w:top w:w="60" w:type="dxa"/>
              <w:left w:w="60" w:type="dxa"/>
              <w:bottom w:w="60" w:type="dxa"/>
              <w:right w:w="60" w:type="dxa"/>
            </w:tcMar>
            <w:hideMark/>
          </w:tcPr>
          <w:p w14:paraId="55C17FC7" w14:textId="77777777" w:rsidR="00D004B9" w:rsidRPr="007E7BF2" w:rsidRDefault="00D004B9" w:rsidP="00D004B9">
            <w:pPr>
              <w:pStyle w:val="NormalWeb"/>
              <w:jc w:val="center"/>
              <w:rPr>
                <w:rFonts w:ascii="Garamond" w:hAnsi="Garamond"/>
                <w:sz w:val="20"/>
                <w:szCs w:val="20"/>
              </w:rPr>
            </w:pPr>
            <w:r w:rsidRPr="007E7BF2">
              <w:rPr>
                <w:rFonts w:ascii="Garamond" w:hAnsi="Garamond"/>
                <w:b/>
                <w:bCs/>
                <w:color w:val="000000"/>
                <w:sz w:val="20"/>
                <w:szCs w:val="20"/>
              </w:rPr>
              <w:t>p-value</w:t>
            </w:r>
          </w:p>
        </w:tc>
        <w:tc>
          <w:tcPr>
            <w:tcW w:w="1048" w:type="dxa"/>
            <w:tcBorders>
              <w:top w:val="single" w:sz="6" w:space="0" w:color="000000"/>
              <w:left w:val="single" w:sz="6" w:space="0" w:color="000000"/>
              <w:bottom w:val="single" w:sz="4" w:space="0" w:color="auto"/>
              <w:right w:val="single" w:sz="6" w:space="0" w:color="000000"/>
            </w:tcBorders>
            <w:shd w:val="clear" w:color="auto" w:fill="B0B3B2"/>
            <w:tcMar>
              <w:top w:w="60" w:type="dxa"/>
              <w:left w:w="60" w:type="dxa"/>
              <w:bottom w:w="60" w:type="dxa"/>
              <w:right w:w="60" w:type="dxa"/>
            </w:tcMar>
            <w:hideMark/>
          </w:tcPr>
          <w:p w14:paraId="7B4FE682" w14:textId="77777777" w:rsidR="00D004B9" w:rsidRPr="007E7BF2" w:rsidRDefault="00D004B9" w:rsidP="00D004B9">
            <w:pPr>
              <w:pStyle w:val="NormalWeb"/>
              <w:jc w:val="center"/>
              <w:rPr>
                <w:rFonts w:ascii="Garamond" w:hAnsi="Garamond"/>
                <w:sz w:val="20"/>
                <w:szCs w:val="20"/>
              </w:rPr>
            </w:pPr>
            <w:r w:rsidRPr="007E7BF2">
              <w:rPr>
                <w:rFonts w:ascii="Garamond" w:hAnsi="Garamond"/>
                <w:b/>
                <w:bCs/>
                <w:color w:val="000000"/>
                <w:sz w:val="20"/>
                <w:szCs w:val="20"/>
              </w:rPr>
              <w:t>Coefficient</w:t>
            </w:r>
          </w:p>
        </w:tc>
        <w:tc>
          <w:tcPr>
            <w:tcW w:w="789" w:type="dxa"/>
            <w:tcBorders>
              <w:top w:val="single" w:sz="6" w:space="0" w:color="000000"/>
              <w:left w:val="single" w:sz="6" w:space="0" w:color="000000"/>
              <w:bottom w:val="single" w:sz="4" w:space="0" w:color="auto"/>
              <w:right w:val="single" w:sz="6" w:space="0" w:color="000000"/>
            </w:tcBorders>
            <w:shd w:val="clear" w:color="auto" w:fill="B0B3B2"/>
          </w:tcPr>
          <w:p w14:paraId="434AF4AD" w14:textId="77777777" w:rsidR="00D004B9" w:rsidRPr="007E7BF2" w:rsidRDefault="00D004B9" w:rsidP="00D004B9">
            <w:pPr>
              <w:pStyle w:val="NormalWeb"/>
              <w:jc w:val="center"/>
              <w:rPr>
                <w:rFonts w:ascii="Garamond" w:hAnsi="Garamond"/>
                <w:b/>
                <w:bCs/>
                <w:color w:val="000000"/>
                <w:sz w:val="20"/>
                <w:szCs w:val="20"/>
              </w:rPr>
            </w:pPr>
            <w:r>
              <w:rPr>
                <w:rFonts w:ascii="Garamond" w:hAnsi="Garamond"/>
                <w:b/>
                <w:bCs/>
                <w:color w:val="000000"/>
                <w:sz w:val="20"/>
                <w:szCs w:val="20"/>
              </w:rPr>
              <w:t>SE</w:t>
            </w:r>
          </w:p>
        </w:tc>
        <w:tc>
          <w:tcPr>
            <w:tcW w:w="789" w:type="dxa"/>
            <w:tcBorders>
              <w:top w:val="single" w:sz="6" w:space="0" w:color="000000"/>
              <w:left w:val="single" w:sz="6" w:space="0" w:color="000000"/>
              <w:bottom w:val="single" w:sz="4" w:space="0" w:color="auto"/>
              <w:right w:val="single" w:sz="6" w:space="0" w:color="000000"/>
            </w:tcBorders>
            <w:shd w:val="clear" w:color="auto" w:fill="B0B3B2"/>
            <w:tcMar>
              <w:top w:w="60" w:type="dxa"/>
              <w:left w:w="60" w:type="dxa"/>
              <w:bottom w:w="60" w:type="dxa"/>
              <w:right w:w="60" w:type="dxa"/>
            </w:tcMar>
            <w:hideMark/>
          </w:tcPr>
          <w:p w14:paraId="2D99569B" w14:textId="77777777" w:rsidR="00D004B9" w:rsidRPr="007E7BF2" w:rsidRDefault="00D004B9" w:rsidP="00D004B9">
            <w:pPr>
              <w:pStyle w:val="NormalWeb"/>
              <w:jc w:val="center"/>
              <w:rPr>
                <w:rFonts w:ascii="Garamond" w:hAnsi="Garamond"/>
                <w:sz w:val="20"/>
                <w:szCs w:val="20"/>
              </w:rPr>
            </w:pPr>
            <w:r w:rsidRPr="007E7BF2">
              <w:rPr>
                <w:rFonts w:ascii="Garamond" w:hAnsi="Garamond"/>
                <w:b/>
                <w:bCs/>
                <w:color w:val="000000"/>
                <w:sz w:val="20"/>
                <w:szCs w:val="20"/>
              </w:rPr>
              <w:t>p-value</w:t>
            </w:r>
          </w:p>
        </w:tc>
      </w:tr>
      <w:tr w:rsidR="00D004B9" w:rsidRPr="007E7BF2" w14:paraId="0C50E058" w14:textId="77777777" w:rsidTr="00D004B9">
        <w:trPr>
          <w:trHeight w:val="180"/>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7EA6665C"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Age (per 10 years)</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0B1DAC5"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0.33</w:t>
            </w:r>
          </w:p>
        </w:tc>
        <w:tc>
          <w:tcPr>
            <w:tcW w:w="847" w:type="dxa"/>
            <w:tcBorders>
              <w:top w:val="single" w:sz="4" w:space="0" w:color="auto"/>
              <w:left w:val="single" w:sz="4" w:space="0" w:color="auto"/>
              <w:bottom w:val="single" w:sz="4" w:space="0" w:color="auto"/>
              <w:right w:val="single" w:sz="4" w:space="0" w:color="auto"/>
            </w:tcBorders>
          </w:tcPr>
          <w:p w14:paraId="5222A170" w14:textId="77777777" w:rsidR="00D004B9" w:rsidRPr="007E7BF2" w:rsidRDefault="00D004B9" w:rsidP="00D004B9">
            <w:pPr>
              <w:pStyle w:val="NormalWeb"/>
              <w:jc w:val="center"/>
              <w:rPr>
                <w:rFonts w:ascii="Garamond" w:hAnsi="Garamond"/>
                <w:color w:val="000000"/>
                <w:sz w:val="20"/>
                <w:szCs w:val="20"/>
              </w:rPr>
            </w:pPr>
            <w:r>
              <w:rPr>
                <w:rFonts w:ascii="Garamond" w:hAnsi="Garamond"/>
                <w:color w:val="000000"/>
                <w:sz w:val="20"/>
                <w:szCs w:val="20"/>
              </w:rPr>
              <w:t>0.04</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59838C8"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&lt;0.001</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BC70423"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w:t>
            </w:r>
            <w:r>
              <w:rPr>
                <w:rFonts w:ascii="Garamond" w:hAnsi="Garamond"/>
                <w:color w:val="000000"/>
                <w:sz w:val="20"/>
                <w:szCs w:val="20"/>
              </w:rPr>
              <w:t>36</w:t>
            </w:r>
          </w:p>
        </w:tc>
        <w:tc>
          <w:tcPr>
            <w:tcW w:w="789" w:type="dxa"/>
            <w:tcBorders>
              <w:top w:val="single" w:sz="4" w:space="0" w:color="auto"/>
              <w:left w:val="single" w:sz="4" w:space="0" w:color="auto"/>
              <w:bottom w:val="single" w:sz="4" w:space="0" w:color="auto"/>
              <w:right w:val="single" w:sz="4" w:space="0" w:color="auto"/>
            </w:tcBorders>
          </w:tcPr>
          <w:p w14:paraId="6CF65E05" w14:textId="77777777" w:rsidR="00D004B9" w:rsidRPr="007E7BF2" w:rsidRDefault="00D004B9" w:rsidP="00D004B9">
            <w:pPr>
              <w:pStyle w:val="NormalWeb"/>
              <w:jc w:val="center"/>
              <w:rPr>
                <w:rFonts w:ascii="Garamond" w:hAnsi="Garamond"/>
                <w:color w:val="000000"/>
                <w:sz w:val="20"/>
                <w:szCs w:val="20"/>
              </w:rPr>
            </w:pPr>
            <w:r>
              <w:rPr>
                <w:rFonts w:ascii="Garamond" w:hAnsi="Garamond"/>
                <w:color w:val="000000"/>
                <w:sz w:val="20"/>
                <w:szCs w:val="20"/>
              </w:rPr>
              <w:t>0.04</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281E592"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&lt;0.001</w:t>
            </w:r>
          </w:p>
        </w:tc>
      </w:tr>
      <w:tr w:rsidR="00D004B9" w:rsidRPr="007E7BF2" w14:paraId="0C4BB837"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15BB3C54"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Male</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B062A5F"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0.25</w:t>
            </w:r>
          </w:p>
        </w:tc>
        <w:tc>
          <w:tcPr>
            <w:tcW w:w="847" w:type="dxa"/>
            <w:tcBorders>
              <w:top w:val="single" w:sz="4" w:space="0" w:color="auto"/>
              <w:left w:val="single" w:sz="4" w:space="0" w:color="auto"/>
              <w:bottom w:val="single" w:sz="4" w:space="0" w:color="auto"/>
              <w:right w:val="single" w:sz="4" w:space="0" w:color="auto"/>
            </w:tcBorders>
          </w:tcPr>
          <w:p w14:paraId="46945FC5" w14:textId="77777777" w:rsidR="00D004B9" w:rsidRPr="007E7BF2" w:rsidRDefault="00D004B9" w:rsidP="00D004B9">
            <w:pPr>
              <w:pStyle w:val="NormalWeb"/>
              <w:jc w:val="center"/>
              <w:rPr>
                <w:rFonts w:ascii="Garamond" w:hAnsi="Garamond"/>
                <w:color w:val="000000"/>
                <w:sz w:val="20"/>
                <w:szCs w:val="20"/>
              </w:rPr>
            </w:pPr>
            <w:r>
              <w:rPr>
                <w:rFonts w:ascii="Garamond" w:hAnsi="Garamond"/>
                <w:color w:val="000000"/>
                <w:sz w:val="20"/>
                <w:szCs w:val="20"/>
              </w:rPr>
              <w:t>0.08</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52AD990"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0.002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7E950B7"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0.21</w:t>
            </w:r>
          </w:p>
        </w:tc>
        <w:tc>
          <w:tcPr>
            <w:tcW w:w="789" w:type="dxa"/>
            <w:tcBorders>
              <w:top w:val="single" w:sz="4" w:space="0" w:color="auto"/>
              <w:left w:val="single" w:sz="4" w:space="0" w:color="auto"/>
              <w:bottom w:val="single" w:sz="4" w:space="0" w:color="auto"/>
              <w:right w:val="single" w:sz="4" w:space="0" w:color="auto"/>
            </w:tcBorders>
          </w:tcPr>
          <w:p w14:paraId="6CCA496E" w14:textId="77777777" w:rsidR="00D004B9" w:rsidRDefault="00D004B9" w:rsidP="00D004B9">
            <w:pPr>
              <w:pStyle w:val="NormalWeb"/>
              <w:jc w:val="center"/>
              <w:rPr>
                <w:rFonts w:ascii="Garamond" w:hAnsi="Garamond"/>
                <w:color w:val="000000"/>
                <w:sz w:val="20"/>
                <w:szCs w:val="20"/>
              </w:rPr>
            </w:pPr>
            <w:r>
              <w:rPr>
                <w:rFonts w:ascii="Garamond" w:hAnsi="Garamond"/>
                <w:color w:val="000000"/>
                <w:sz w:val="20"/>
                <w:szCs w:val="20"/>
              </w:rPr>
              <w:t>0.08</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76FEFB5" w14:textId="77777777" w:rsidR="00D004B9" w:rsidRPr="007E7BF2" w:rsidRDefault="00D004B9" w:rsidP="00D004B9">
            <w:pPr>
              <w:pStyle w:val="NormalWeb"/>
              <w:jc w:val="center"/>
              <w:rPr>
                <w:rFonts w:ascii="Garamond" w:hAnsi="Garamond"/>
                <w:sz w:val="20"/>
                <w:szCs w:val="20"/>
              </w:rPr>
            </w:pPr>
            <w:r>
              <w:rPr>
                <w:rFonts w:ascii="Garamond" w:hAnsi="Garamond"/>
                <w:color w:val="000000"/>
                <w:sz w:val="20"/>
                <w:szCs w:val="20"/>
              </w:rPr>
              <w:t>0.01</w:t>
            </w:r>
          </w:p>
        </w:tc>
      </w:tr>
      <w:tr w:rsidR="00D004B9" w:rsidRPr="007E7BF2" w14:paraId="447A8702"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4FE6D811"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Hypertension</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5FBE5F5"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0.17</w:t>
            </w:r>
          </w:p>
        </w:tc>
        <w:tc>
          <w:tcPr>
            <w:tcW w:w="847" w:type="dxa"/>
            <w:tcBorders>
              <w:top w:val="single" w:sz="4" w:space="0" w:color="auto"/>
              <w:left w:val="single" w:sz="4" w:space="0" w:color="auto"/>
              <w:bottom w:val="single" w:sz="4" w:space="0" w:color="auto"/>
              <w:right w:val="single" w:sz="4" w:space="0" w:color="auto"/>
            </w:tcBorders>
          </w:tcPr>
          <w:p w14:paraId="0BB1C36C" w14:textId="77777777" w:rsidR="00D004B9" w:rsidRPr="007E7BF2" w:rsidRDefault="00D004B9" w:rsidP="00D004B9">
            <w:pPr>
              <w:pStyle w:val="NormalWeb"/>
              <w:jc w:val="center"/>
              <w:rPr>
                <w:rFonts w:ascii="Garamond" w:hAnsi="Garamond"/>
                <w:color w:val="000000"/>
                <w:sz w:val="20"/>
                <w:szCs w:val="20"/>
              </w:rPr>
            </w:pPr>
            <w:r>
              <w:rPr>
                <w:rFonts w:ascii="Garamond" w:hAnsi="Garamond"/>
                <w:color w:val="000000"/>
                <w:sz w:val="20"/>
                <w:szCs w:val="20"/>
              </w:rPr>
              <w:t>0.07</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DA2AA6D"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0.01</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470E72C"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0.16</w:t>
            </w:r>
          </w:p>
        </w:tc>
        <w:tc>
          <w:tcPr>
            <w:tcW w:w="789" w:type="dxa"/>
            <w:tcBorders>
              <w:top w:val="single" w:sz="4" w:space="0" w:color="auto"/>
              <w:left w:val="single" w:sz="4" w:space="0" w:color="auto"/>
              <w:bottom w:val="single" w:sz="4" w:space="0" w:color="auto"/>
              <w:right w:val="single" w:sz="4" w:space="0" w:color="auto"/>
            </w:tcBorders>
          </w:tcPr>
          <w:p w14:paraId="1A615914" w14:textId="77777777" w:rsidR="00D004B9" w:rsidRDefault="00D004B9" w:rsidP="00D004B9">
            <w:pPr>
              <w:pStyle w:val="NormalWeb"/>
              <w:jc w:val="center"/>
              <w:rPr>
                <w:rFonts w:ascii="Garamond" w:hAnsi="Garamond"/>
                <w:color w:val="000000"/>
                <w:sz w:val="20"/>
                <w:szCs w:val="20"/>
              </w:rPr>
            </w:pPr>
            <w:r>
              <w:rPr>
                <w:rFonts w:ascii="Garamond" w:hAnsi="Garamond"/>
                <w:color w:val="000000"/>
                <w:sz w:val="20"/>
                <w:szCs w:val="20"/>
              </w:rPr>
              <w:t>0.07</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3A322CB" w14:textId="77777777" w:rsidR="00D004B9" w:rsidRPr="007E7BF2" w:rsidRDefault="00D004B9" w:rsidP="00D004B9">
            <w:pPr>
              <w:pStyle w:val="NormalWeb"/>
              <w:jc w:val="center"/>
              <w:rPr>
                <w:rFonts w:ascii="Garamond" w:hAnsi="Garamond"/>
                <w:sz w:val="20"/>
                <w:szCs w:val="20"/>
              </w:rPr>
            </w:pPr>
            <w:r>
              <w:rPr>
                <w:rFonts w:ascii="Garamond" w:hAnsi="Garamond"/>
                <w:color w:val="000000"/>
                <w:sz w:val="20"/>
                <w:szCs w:val="20"/>
              </w:rPr>
              <w:t>0.02</w:t>
            </w:r>
          </w:p>
        </w:tc>
      </w:tr>
      <w:tr w:rsidR="00D004B9" w:rsidRPr="007E7BF2" w14:paraId="63EF4412" w14:textId="77777777" w:rsidTr="00D004B9">
        <w:trPr>
          <w:trHeight w:val="176"/>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2B9A3996"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Hyperlipidaemia</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69FEB82"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501AC706"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E520121" w14:textId="77777777" w:rsidR="00D004B9" w:rsidRPr="007E7BF2" w:rsidRDefault="00D004B9" w:rsidP="00D004B9">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022190"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3BCE4B3C"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7428FFEE" w14:textId="77777777" w:rsidR="00D004B9" w:rsidRPr="007E7BF2" w:rsidRDefault="00D004B9" w:rsidP="00D004B9">
            <w:pPr>
              <w:pStyle w:val="NormalWeb"/>
              <w:jc w:val="center"/>
              <w:rPr>
                <w:rFonts w:ascii="Garamond" w:hAnsi="Garamond"/>
                <w:sz w:val="20"/>
                <w:szCs w:val="20"/>
              </w:rPr>
            </w:pPr>
          </w:p>
        </w:tc>
      </w:tr>
      <w:tr w:rsidR="00D004B9" w:rsidRPr="007E7BF2" w14:paraId="33065589"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6D13550E"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Diabetes</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9B2F738"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01C2E003"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C187D33" w14:textId="77777777" w:rsidR="00D004B9" w:rsidRPr="007E7BF2" w:rsidRDefault="00D004B9" w:rsidP="00D004B9">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287EA84"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733CA464"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787B7361" w14:textId="77777777" w:rsidR="00D004B9" w:rsidRPr="007E7BF2" w:rsidRDefault="00D004B9" w:rsidP="00D004B9">
            <w:pPr>
              <w:pStyle w:val="NormalWeb"/>
              <w:jc w:val="center"/>
              <w:rPr>
                <w:rFonts w:ascii="Garamond" w:hAnsi="Garamond"/>
                <w:sz w:val="20"/>
                <w:szCs w:val="20"/>
              </w:rPr>
            </w:pPr>
          </w:p>
        </w:tc>
      </w:tr>
      <w:tr w:rsidR="00D004B9" w:rsidRPr="007E7BF2" w14:paraId="312ED48F"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150C4802"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Documented CAD</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3332309"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2BD3CD7D"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77EF73E" w14:textId="77777777" w:rsidR="00D004B9" w:rsidRPr="007E7BF2" w:rsidRDefault="00D004B9" w:rsidP="00D004B9">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CE006A0"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196B00C5"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39093479" w14:textId="77777777" w:rsidR="00D004B9" w:rsidRPr="007E7BF2" w:rsidRDefault="00D004B9" w:rsidP="00D004B9">
            <w:pPr>
              <w:pStyle w:val="NormalWeb"/>
              <w:jc w:val="center"/>
              <w:rPr>
                <w:rFonts w:ascii="Garamond" w:hAnsi="Garamond"/>
                <w:sz w:val="20"/>
                <w:szCs w:val="20"/>
              </w:rPr>
            </w:pPr>
          </w:p>
        </w:tc>
      </w:tr>
      <w:tr w:rsidR="00D004B9" w:rsidRPr="007E7BF2" w14:paraId="55528A39"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6C9D3A2D"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Family history of CAD</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6CDD472"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015BFC40"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0E8C6C4" w14:textId="77777777" w:rsidR="00D004B9" w:rsidRPr="007E7BF2" w:rsidRDefault="00D004B9" w:rsidP="00D004B9">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D1E2ACA"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495C67AA"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7901CE41" w14:textId="77777777" w:rsidR="00D004B9" w:rsidRPr="007E7BF2" w:rsidRDefault="00D004B9" w:rsidP="00D004B9">
            <w:pPr>
              <w:pStyle w:val="NormalWeb"/>
              <w:jc w:val="center"/>
              <w:rPr>
                <w:rFonts w:ascii="Garamond" w:hAnsi="Garamond"/>
                <w:sz w:val="20"/>
                <w:szCs w:val="20"/>
              </w:rPr>
            </w:pPr>
          </w:p>
        </w:tc>
      </w:tr>
      <w:tr w:rsidR="00D004B9" w:rsidRPr="007E7BF2" w14:paraId="12F7D9AB"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5A8D9B3A"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Ex-smoker</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588D6D7"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6DA6B69E"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FB8B44D" w14:textId="77777777" w:rsidR="00D004B9" w:rsidRPr="007E7BF2" w:rsidRDefault="00D004B9" w:rsidP="00D004B9">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BE9ACD6"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2E9876CB"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2A12168D" w14:textId="77777777" w:rsidR="00D004B9" w:rsidRPr="007E7BF2" w:rsidRDefault="00D004B9" w:rsidP="00D004B9">
            <w:pPr>
              <w:pStyle w:val="NormalWeb"/>
              <w:jc w:val="center"/>
              <w:rPr>
                <w:rFonts w:ascii="Garamond" w:hAnsi="Garamond"/>
                <w:sz w:val="20"/>
                <w:szCs w:val="20"/>
              </w:rPr>
            </w:pPr>
          </w:p>
        </w:tc>
      </w:tr>
      <w:tr w:rsidR="00D004B9" w:rsidRPr="007E7BF2" w14:paraId="4348A191"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496642AC"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Current smoker</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3189A3F"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11E253F5"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2BB953A" w14:textId="77777777" w:rsidR="00D004B9" w:rsidRPr="007E7BF2" w:rsidRDefault="00D004B9" w:rsidP="00D004B9">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158A6E3"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210743FC"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2EC7D524" w14:textId="77777777" w:rsidR="00D004B9" w:rsidRPr="007E7BF2" w:rsidRDefault="00D004B9" w:rsidP="00D004B9">
            <w:pPr>
              <w:pStyle w:val="NormalWeb"/>
              <w:jc w:val="center"/>
              <w:rPr>
                <w:rFonts w:ascii="Garamond" w:hAnsi="Garamond"/>
                <w:sz w:val="20"/>
                <w:szCs w:val="20"/>
              </w:rPr>
            </w:pPr>
          </w:p>
        </w:tc>
      </w:tr>
      <w:tr w:rsidR="00D004B9" w:rsidRPr="007E7BF2" w14:paraId="2EA0AEF9"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546B0932"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BMI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94CB4FB"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0.24</w:t>
            </w:r>
          </w:p>
        </w:tc>
        <w:tc>
          <w:tcPr>
            <w:tcW w:w="847" w:type="dxa"/>
            <w:tcBorders>
              <w:top w:val="single" w:sz="4" w:space="0" w:color="auto"/>
              <w:left w:val="single" w:sz="4" w:space="0" w:color="auto"/>
              <w:bottom w:val="single" w:sz="4" w:space="0" w:color="auto"/>
              <w:right w:val="single" w:sz="4" w:space="0" w:color="auto"/>
            </w:tcBorders>
          </w:tcPr>
          <w:p w14:paraId="7EC7D7A6" w14:textId="77777777" w:rsidR="00D004B9" w:rsidRPr="007E7BF2" w:rsidRDefault="00D004B9" w:rsidP="00D004B9">
            <w:pPr>
              <w:pStyle w:val="NormalWeb"/>
              <w:jc w:val="center"/>
              <w:rPr>
                <w:rFonts w:ascii="Garamond" w:hAnsi="Garamond"/>
                <w:color w:val="000000"/>
                <w:sz w:val="20"/>
                <w:szCs w:val="20"/>
              </w:rPr>
            </w:pPr>
            <w:r>
              <w:rPr>
                <w:rFonts w:ascii="Garamond" w:hAnsi="Garamond"/>
                <w:color w:val="000000"/>
                <w:sz w:val="20"/>
                <w:szCs w:val="20"/>
              </w:rPr>
              <w:t>0.12</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3A8ECAC"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0.048</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28C5595"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0.25</w:t>
            </w:r>
          </w:p>
        </w:tc>
        <w:tc>
          <w:tcPr>
            <w:tcW w:w="789" w:type="dxa"/>
            <w:tcBorders>
              <w:top w:val="single" w:sz="4" w:space="0" w:color="auto"/>
              <w:left w:val="single" w:sz="4" w:space="0" w:color="auto"/>
              <w:bottom w:val="single" w:sz="4" w:space="0" w:color="auto"/>
              <w:right w:val="single" w:sz="4" w:space="0" w:color="auto"/>
            </w:tcBorders>
          </w:tcPr>
          <w:p w14:paraId="2CBBF977" w14:textId="77777777" w:rsidR="00D004B9" w:rsidRDefault="00D004B9" w:rsidP="00D004B9">
            <w:pPr>
              <w:pStyle w:val="NormalWeb"/>
              <w:jc w:val="center"/>
              <w:rPr>
                <w:rFonts w:ascii="Garamond" w:hAnsi="Garamond"/>
                <w:sz w:val="20"/>
                <w:szCs w:val="20"/>
              </w:rPr>
            </w:pPr>
            <w:r>
              <w:rPr>
                <w:rFonts w:ascii="Garamond" w:hAnsi="Garamond"/>
                <w:sz w:val="20"/>
                <w:szCs w:val="20"/>
              </w:rPr>
              <w:t>0.12</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25E16E2"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0.04</w:t>
            </w:r>
          </w:p>
        </w:tc>
      </w:tr>
      <w:tr w:rsidR="00D004B9" w:rsidRPr="007E7BF2" w14:paraId="774AE529"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65655C3F"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Systolic blood pressure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C90DC43"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0.52</w:t>
            </w:r>
          </w:p>
        </w:tc>
        <w:tc>
          <w:tcPr>
            <w:tcW w:w="847" w:type="dxa"/>
            <w:tcBorders>
              <w:top w:val="single" w:sz="4" w:space="0" w:color="auto"/>
              <w:left w:val="single" w:sz="4" w:space="0" w:color="auto"/>
              <w:bottom w:val="single" w:sz="4" w:space="0" w:color="auto"/>
              <w:right w:val="single" w:sz="4" w:space="0" w:color="auto"/>
            </w:tcBorders>
          </w:tcPr>
          <w:p w14:paraId="5C5EEE73" w14:textId="30A431DF" w:rsidR="00D004B9" w:rsidRPr="007E7BF2" w:rsidRDefault="002F08AD" w:rsidP="00D004B9">
            <w:pPr>
              <w:pStyle w:val="NormalWeb"/>
              <w:jc w:val="center"/>
              <w:rPr>
                <w:rFonts w:ascii="Garamond" w:hAnsi="Garamond"/>
                <w:color w:val="000000"/>
                <w:sz w:val="20"/>
                <w:szCs w:val="20"/>
              </w:rPr>
            </w:pPr>
            <w:r>
              <w:rPr>
                <w:rFonts w:ascii="Garamond" w:hAnsi="Garamond"/>
                <w:color w:val="000000"/>
                <w:sz w:val="20"/>
                <w:szCs w:val="20"/>
              </w:rPr>
              <w:t>0.18</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0EE9236"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0.004</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B6BF2B1"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0.49</w:t>
            </w:r>
          </w:p>
        </w:tc>
        <w:tc>
          <w:tcPr>
            <w:tcW w:w="789" w:type="dxa"/>
            <w:tcBorders>
              <w:top w:val="single" w:sz="4" w:space="0" w:color="auto"/>
              <w:left w:val="single" w:sz="4" w:space="0" w:color="auto"/>
              <w:bottom w:val="single" w:sz="4" w:space="0" w:color="auto"/>
              <w:right w:val="single" w:sz="4" w:space="0" w:color="auto"/>
            </w:tcBorders>
          </w:tcPr>
          <w:p w14:paraId="174A384F" w14:textId="77777777" w:rsidR="00D004B9" w:rsidRDefault="00D004B9" w:rsidP="00D004B9">
            <w:pPr>
              <w:pStyle w:val="NormalWeb"/>
              <w:jc w:val="center"/>
              <w:rPr>
                <w:rFonts w:ascii="Garamond" w:hAnsi="Garamond"/>
                <w:color w:val="000000"/>
                <w:sz w:val="20"/>
                <w:szCs w:val="20"/>
              </w:rPr>
            </w:pPr>
            <w:r>
              <w:rPr>
                <w:rFonts w:ascii="Garamond" w:hAnsi="Garamond"/>
                <w:color w:val="000000"/>
                <w:sz w:val="20"/>
                <w:szCs w:val="20"/>
              </w:rPr>
              <w:t>0.18</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55EF788" w14:textId="77777777" w:rsidR="00D004B9" w:rsidRPr="007E7BF2" w:rsidRDefault="00D004B9" w:rsidP="00D004B9">
            <w:pPr>
              <w:pStyle w:val="NormalWeb"/>
              <w:jc w:val="center"/>
              <w:rPr>
                <w:rFonts w:ascii="Garamond" w:hAnsi="Garamond"/>
                <w:sz w:val="20"/>
                <w:szCs w:val="20"/>
              </w:rPr>
            </w:pPr>
            <w:r>
              <w:rPr>
                <w:rFonts w:ascii="Garamond" w:hAnsi="Garamond"/>
                <w:color w:val="000000"/>
                <w:sz w:val="20"/>
                <w:szCs w:val="20"/>
              </w:rPr>
              <w:t>0.006</w:t>
            </w:r>
          </w:p>
        </w:tc>
      </w:tr>
      <w:tr w:rsidR="00D004B9" w:rsidRPr="007E7BF2" w14:paraId="3448A073"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0F463E0C"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Diastolic blood pressure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4C7186C"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35009458"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247B4C7" w14:textId="77777777" w:rsidR="00D004B9" w:rsidRPr="007E7BF2" w:rsidRDefault="00D004B9" w:rsidP="00D004B9">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3EF3B11"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4BB9CFEB"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326A54EC" w14:textId="77777777" w:rsidR="00D004B9" w:rsidRPr="007E7BF2" w:rsidRDefault="00D004B9" w:rsidP="00D004B9">
            <w:pPr>
              <w:pStyle w:val="NormalWeb"/>
              <w:jc w:val="center"/>
              <w:rPr>
                <w:rFonts w:ascii="Garamond" w:hAnsi="Garamond"/>
                <w:sz w:val="20"/>
                <w:szCs w:val="20"/>
              </w:rPr>
            </w:pPr>
          </w:p>
        </w:tc>
      </w:tr>
      <w:tr w:rsidR="00D004B9" w:rsidRPr="007E7BF2" w14:paraId="097D7C3C"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614036E3"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CT-adapted Leaman score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7869DDE"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0.06</w:t>
            </w:r>
          </w:p>
        </w:tc>
        <w:tc>
          <w:tcPr>
            <w:tcW w:w="847" w:type="dxa"/>
            <w:tcBorders>
              <w:top w:val="single" w:sz="4" w:space="0" w:color="auto"/>
              <w:left w:val="single" w:sz="4" w:space="0" w:color="auto"/>
              <w:bottom w:val="single" w:sz="4" w:space="0" w:color="auto"/>
              <w:right w:val="single" w:sz="4" w:space="0" w:color="auto"/>
            </w:tcBorders>
          </w:tcPr>
          <w:p w14:paraId="02635413" w14:textId="77777777" w:rsidR="00D004B9" w:rsidRPr="007E7BF2" w:rsidRDefault="00D004B9" w:rsidP="00D004B9">
            <w:pPr>
              <w:pStyle w:val="NormalWeb"/>
              <w:jc w:val="center"/>
              <w:rPr>
                <w:rFonts w:ascii="Garamond" w:hAnsi="Garamond"/>
                <w:color w:val="000000"/>
                <w:sz w:val="20"/>
                <w:szCs w:val="20"/>
              </w:rPr>
            </w:pPr>
            <w:r>
              <w:rPr>
                <w:rFonts w:ascii="Garamond" w:hAnsi="Garamond"/>
                <w:color w:val="000000"/>
                <w:sz w:val="20"/>
                <w:szCs w:val="20"/>
              </w:rPr>
              <w:t>0.02</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79D0B49"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0.007</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EC6B3B5"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w:t>
            </w:r>
            <w:r>
              <w:rPr>
                <w:rFonts w:ascii="Garamond" w:hAnsi="Garamond"/>
                <w:color w:val="000000"/>
                <w:sz w:val="20"/>
                <w:szCs w:val="20"/>
              </w:rPr>
              <w:t>.06</w:t>
            </w:r>
          </w:p>
        </w:tc>
        <w:tc>
          <w:tcPr>
            <w:tcW w:w="789" w:type="dxa"/>
            <w:tcBorders>
              <w:top w:val="single" w:sz="4" w:space="0" w:color="auto"/>
              <w:left w:val="single" w:sz="4" w:space="0" w:color="auto"/>
              <w:bottom w:val="single" w:sz="4" w:space="0" w:color="auto"/>
              <w:right w:val="single" w:sz="4" w:space="0" w:color="auto"/>
            </w:tcBorders>
          </w:tcPr>
          <w:p w14:paraId="47E8FC79" w14:textId="77777777" w:rsidR="00D004B9" w:rsidRDefault="00D004B9" w:rsidP="00D004B9">
            <w:pPr>
              <w:pStyle w:val="NormalWeb"/>
              <w:jc w:val="center"/>
              <w:rPr>
                <w:rFonts w:ascii="Garamond" w:hAnsi="Garamond"/>
                <w:color w:val="000000"/>
                <w:sz w:val="20"/>
                <w:szCs w:val="20"/>
              </w:rPr>
            </w:pPr>
            <w:r>
              <w:rPr>
                <w:rFonts w:ascii="Garamond" w:hAnsi="Garamond"/>
                <w:color w:val="000000"/>
                <w:sz w:val="20"/>
                <w:szCs w:val="20"/>
              </w:rPr>
              <w:t>0.02</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02A8001" w14:textId="77777777" w:rsidR="00D004B9" w:rsidRPr="007E7BF2" w:rsidRDefault="00D004B9" w:rsidP="00D004B9">
            <w:pPr>
              <w:pStyle w:val="NormalWeb"/>
              <w:jc w:val="center"/>
              <w:rPr>
                <w:rFonts w:ascii="Garamond" w:hAnsi="Garamond"/>
                <w:sz w:val="20"/>
                <w:szCs w:val="20"/>
              </w:rPr>
            </w:pPr>
            <w:r>
              <w:rPr>
                <w:rFonts w:ascii="Garamond" w:hAnsi="Garamond"/>
                <w:color w:val="000000"/>
                <w:sz w:val="20"/>
                <w:szCs w:val="20"/>
              </w:rPr>
              <w:t>0.01</w:t>
            </w:r>
          </w:p>
        </w:tc>
      </w:tr>
      <w:tr w:rsidR="00D004B9" w:rsidRPr="007E7BF2" w14:paraId="35CD77D0" w14:textId="77777777" w:rsidTr="001B54D1">
        <w:trPr>
          <w:trHeight w:val="539"/>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2E13C36B" w14:textId="74007306"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Indexed left ventricular mass (log2</w:t>
            </w:r>
            <w:r w:rsidR="001B54D1">
              <w:rPr>
                <w:rFonts w:ascii="Garamond" w:hAnsi="Garamond"/>
                <w:color w:val="000000"/>
                <w:sz w:val="20"/>
                <w:szCs w:val="20"/>
              </w:rPr>
              <w:t>)</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73CAD7F"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0.92</w:t>
            </w:r>
          </w:p>
        </w:tc>
        <w:tc>
          <w:tcPr>
            <w:tcW w:w="847" w:type="dxa"/>
            <w:tcBorders>
              <w:top w:val="single" w:sz="4" w:space="0" w:color="auto"/>
              <w:left w:val="single" w:sz="4" w:space="0" w:color="auto"/>
              <w:bottom w:val="single" w:sz="4" w:space="0" w:color="auto"/>
              <w:right w:val="single" w:sz="4" w:space="0" w:color="auto"/>
            </w:tcBorders>
          </w:tcPr>
          <w:p w14:paraId="7DD8C1DE" w14:textId="77777777" w:rsidR="00D004B9" w:rsidRPr="007E7BF2" w:rsidRDefault="00D004B9" w:rsidP="00D004B9">
            <w:pPr>
              <w:pStyle w:val="NormalWeb"/>
              <w:jc w:val="center"/>
              <w:rPr>
                <w:rFonts w:ascii="Garamond" w:hAnsi="Garamond"/>
                <w:color w:val="000000"/>
                <w:sz w:val="20"/>
                <w:szCs w:val="20"/>
              </w:rPr>
            </w:pPr>
            <w:r>
              <w:rPr>
                <w:rFonts w:ascii="Garamond" w:hAnsi="Garamond"/>
                <w:color w:val="000000"/>
                <w:sz w:val="20"/>
                <w:szCs w:val="20"/>
              </w:rPr>
              <w:t>0.14</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F924E97" w14:textId="77777777" w:rsidR="00D004B9" w:rsidRPr="007E7BF2" w:rsidRDefault="00D004B9" w:rsidP="00D004B9">
            <w:pPr>
              <w:pStyle w:val="NormalWeb"/>
              <w:jc w:val="center"/>
              <w:rPr>
                <w:rFonts w:ascii="Garamond" w:hAnsi="Garamond"/>
                <w:sz w:val="20"/>
                <w:szCs w:val="20"/>
              </w:rPr>
            </w:pPr>
            <w:r w:rsidRPr="007E7BF2">
              <w:rPr>
                <w:rFonts w:ascii="Garamond" w:hAnsi="Garamond"/>
                <w:color w:val="000000"/>
                <w:sz w:val="20"/>
                <w:szCs w:val="20"/>
              </w:rPr>
              <w:t>&lt;0.001</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ADDFB41"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1.02</w:t>
            </w:r>
          </w:p>
        </w:tc>
        <w:tc>
          <w:tcPr>
            <w:tcW w:w="789" w:type="dxa"/>
            <w:tcBorders>
              <w:top w:val="single" w:sz="4" w:space="0" w:color="auto"/>
              <w:left w:val="single" w:sz="4" w:space="0" w:color="auto"/>
              <w:bottom w:val="single" w:sz="4" w:space="0" w:color="auto"/>
              <w:right w:val="single" w:sz="4" w:space="0" w:color="auto"/>
            </w:tcBorders>
          </w:tcPr>
          <w:p w14:paraId="1C1CA467" w14:textId="322CFD5C" w:rsidR="00D004B9" w:rsidRDefault="00D004B9" w:rsidP="001B54D1">
            <w:pPr>
              <w:pStyle w:val="NormalWeb"/>
              <w:jc w:val="center"/>
              <w:rPr>
                <w:rFonts w:ascii="Garamond" w:hAnsi="Garamond"/>
                <w:color w:val="000000"/>
                <w:sz w:val="20"/>
                <w:szCs w:val="20"/>
              </w:rPr>
            </w:pPr>
            <w:r>
              <w:rPr>
                <w:rFonts w:ascii="Garamond" w:hAnsi="Garamond"/>
                <w:color w:val="000000"/>
                <w:sz w:val="20"/>
                <w:szCs w:val="20"/>
              </w:rPr>
              <w:t>0.16</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1DBBC24" w14:textId="77777777" w:rsidR="00D004B9" w:rsidRPr="007E7BF2" w:rsidRDefault="00D004B9" w:rsidP="00D004B9">
            <w:pPr>
              <w:pStyle w:val="NormalWeb"/>
              <w:jc w:val="center"/>
              <w:rPr>
                <w:rFonts w:ascii="Garamond" w:hAnsi="Garamond"/>
                <w:sz w:val="20"/>
                <w:szCs w:val="20"/>
              </w:rPr>
            </w:pPr>
            <w:r>
              <w:rPr>
                <w:rFonts w:ascii="Garamond" w:hAnsi="Garamond"/>
                <w:color w:val="000000"/>
                <w:sz w:val="20"/>
                <w:szCs w:val="20"/>
              </w:rPr>
              <w:t>&lt;0.001</w:t>
            </w:r>
          </w:p>
        </w:tc>
      </w:tr>
      <w:tr w:rsidR="00D004B9" w:rsidRPr="007E7BF2" w14:paraId="2F68BFF5" w14:textId="77777777" w:rsidTr="00D004B9">
        <w:trPr>
          <w:trHeight w:val="238"/>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267A2C06"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Indexed left ventricular volume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7F7A444"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0.17</w:t>
            </w:r>
          </w:p>
        </w:tc>
        <w:tc>
          <w:tcPr>
            <w:tcW w:w="847" w:type="dxa"/>
            <w:tcBorders>
              <w:top w:val="single" w:sz="4" w:space="0" w:color="auto"/>
              <w:left w:val="single" w:sz="4" w:space="0" w:color="auto"/>
              <w:bottom w:val="single" w:sz="4" w:space="0" w:color="auto"/>
              <w:right w:val="single" w:sz="4" w:space="0" w:color="auto"/>
            </w:tcBorders>
          </w:tcPr>
          <w:p w14:paraId="3265A67C" w14:textId="77777777" w:rsidR="00D004B9" w:rsidRDefault="00D004B9" w:rsidP="00D004B9">
            <w:pPr>
              <w:pStyle w:val="NormalWeb"/>
              <w:jc w:val="center"/>
              <w:rPr>
                <w:rFonts w:ascii="Garamond" w:hAnsi="Garamond"/>
                <w:sz w:val="20"/>
                <w:szCs w:val="20"/>
              </w:rPr>
            </w:pPr>
            <w:r>
              <w:rPr>
                <w:rFonts w:ascii="Garamond" w:hAnsi="Garamond"/>
                <w:sz w:val="20"/>
                <w:szCs w:val="20"/>
              </w:rPr>
              <w:t>0.13</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0B0BE77"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0.19</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7877F6C"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0.36</w:t>
            </w:r>
          </w:p>
        </w:tc>
        <w:tc>
          <w:tcPr>
            <w:tcW w:w="789" w:type="dxa"/>
            <w:tcBorders>
              <w:top w:val="single" w:sz="4" w:space="0" w:color="auto"/>
              <w:left w:val="single" w:sz="4" w:space="0" w:color="auto"/>
              <w:bottom w:val="single" w:sz="4" w:space="0" w:color="auto"/>
              <w:right w:val="single" w:sz="4" w:space="0" w:color="auto"/>
            </w:tcBorders>
          </w:tcPr>
          <w:p w14:paraId="443021CF" w14:textId="77777777" w:rsidR="00D004B9" w:rsidRDefault="00D004B9" w:rsidP="00D004B9">
            <w:pPr>
              <w:pStyle w:val="NormalWeb"/>
              <w:jc w:val="center"/>
              <w:rPr>
                <w:rFonts w:ascii="Garamond" w:hAnsi="Garamond"/>
                <w:sz w:val="20"/>
                <w:szCs w:val="20"/>
              </w:rPr>
            </w:pPr>
            <w:r>
              <w:rPr>
                <w:rFonts w:ascii="Garamond" w:hAnsi="Garamond"/>
                <w:sz w:val="20"/>
                <w:szCs w:val="20"/>
              </w:rPr>
              <w:t>0.16</w:t>
            </w:r>
          </w:p>
        </w:tc>
        <w:tc>
          <w:tcPr>
            <w:tcW w:w="789" w:type="dxa"/>
            <w:tcBorders>
              <w:top w:val="single" w:sz="4" w:space="0" w:color="auto"/>
              <w:left w:val="single" w:sz="4" w:space="0" w:color="auto"/>
              <w:bottom w:val="single" w:sz="4" w:space="0" w:color="auto"/>
              <w:right w:val="single" w:sz="4" w:space="0" w:color="auto"/>
            </w:tcBorders>
          </w:tcPr>
          <w:p w14:paraId="058DE3CC" w14:textId="77777777" w:rsidR="00D004B9" w:rsidRPr="007E7BF2" w:rsidRDefault="00D004B9" w:rsidP="00D004B9">
            <w:pPr>
              <w:pStyle w:val="NormalWeb"/>
              <w:jc w:val="center"/>
              <w:rPr>
                <w:rFonts w:ascii="Garamond" w:hAnsi="Garamond"/>
                <w:sz w:val="20"/>
                <w:szCs w:val="20"/>
              </w:rPr>
            </w:pPr>
            <w:r>
              <w:rPr>
                <w:rFonts w:ascii="Garamond" w:hAnsi="Garamond"/>
                <w:sz w:val="20"/>
                <w:szCs w:val="20"/>
              </w:rPr>
              <w:t>0.03</w:t>
            </w:r>
          </w:p>
        </w:tc>
      </w:tr>
      <w:tr w:rsidR="00D004B9" w:rsidRPr="007E7BF2" w14:paraId="208253AA" w14:textId="77777777" w:rsidTr="00D004B9">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6098F258" w14:textId="77777777" w:rsidR="00D004B9" w:rsidRPr="007E7BF2" w:rsidRDefault="00D004B9" w:rsidP="00D004B9">
            <w:pPr>
              <w:pStyle w:val="NormalWeb"/>
              <w:rPr>
                <w:rFonts w:ascii="Garamond" w:hAnsi="Garamond"/>
                <w:sz w:val="20"/>
                <w:szCs w:val="20"/>
              </w:rPr>
            </w:pPr>
            <w:r w:rsidRPr="007E7BF2">
              <w:rPr>
                <w:rFonts w:ascii="Garamond" w:hAnsi="Garamond"/>
                <w:color w:val="000000"/>
                <w:sz w:val="20"/>
                <w:szCs w:val="20"/>
              </w:rPr>
              <w:t>Creatinine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695F9BA"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229A33A8" w14:textId="77777777" w:rsidR="00D004B9" w:rsidRPr="007E7BF2" w:rsidRDefault="00D004B9" w:rsidP="00D004B9">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0BC7AC4" w14:textId="77777777" w:rsidR="00D004B9" w:rsidRPr="007E7BF2" w:rsidRDefault="00D004B9" w:rsidP="00D004B9">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9BE76AA"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0ADB19D9" w14:textId="77777777" w:rsidR="00D004B9" w:rsidRPr="007E7BF2" w:rsidRDefault="00D004B9" w:rsidP="00D004B9">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127B5541" w14:textId="77777777" w:rsidR="00D004B9" w:rsidRPr="007E7BF2" w:rsidRDefault="00D004B9" w:rsidP="00D004B9">
            <w:pPr>
              <w:pStyle w:val="NormalWeb"/>
              <w:jc w:val="center"/>
              <w:rPr>
                <w:rFonts w:ascii="Garamond" w:hAnsi="Garamond"/>
                <w:sz w:val="20"/>
                <w:szCs w:val="20"/>
              </w:rPr>
            </w:pPr>
          </w:p>
        </w:tc>
      </w:tr>
      <w:tr w:rsidR="00D004B9" w:rsidRPr="007E7BF2" w14:paraId="4B12624F" w14:textId="77777777" w:rsidTr="00D004B9">
        <w:trPr>
          <w:trHeight w:val="165"/>
        </w:trPr>
        <w:tc>
          <w:tcPr>
            <w:tcW w:w="8115" w:type="dxa"/>
            <w:gridSpan w:val="7"/>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p w14:paraId="50B1ABA3" w14:textId="1F23E2EA" w:rsidR="00D004B9" w:rsidRPr="007E7BF2" w:rsidRDefault="00D004B9" w:rsidP="001B54D1">
            <w:pPr>
              <w:pStyle w:val="NormalWeb"/>
              <w:rPr>
                <w:rFonts w:ascii="Garamond" w:hAnsi="Garamond"/>
                <w:sz w:val="20"/>
                <w:szCs w:val="20"/>
              </w:rPr>
            </w:pPr>
            <w:r>
              <w:rPr>
                <w:rFonts w:ascii="Garamond" w:hAnsi="Garamond"/>
                <w:sz w:val="20"/>
                <w:szCs w:val="20"/>
              </w:rPr>
              <w:t xml:space="preserve">Abbreviations: </w:t>
            </w:r>
            <w:r w:rsidR="001B54D1">
              <w:rPr>
                <w:rFonts w:ascii="Garamond" w:hAnsi="Garamond"/>
                <w:sz w:val="20"/>
                <w:szCs w:val="20"/>
              </w:rPr>
              <w:t xml:space="preserve">SE = standard error, </w:t>
            </w:r>
            <w:r>
              <w:rPr>
                <w:rFonts w:ascii="Garamond" w:hAnsi="Garamond"/>
                <w:sz w:val="20"/>
                <w:szCs w:val="20"/>
              </w:rPr>
              <w:t>CAD = coronary artery disease</w:t>
            </w:r>
            <w:r w:rsidR="001B54D1">
              <w:rPr>
                <w:rFonts w:ascii="Garamond" w:hAnsi="Garamond"/>
                <w:sz w:val="20"/>
                <w:szCs w:val="20"/>
              </w:rPr>
              <w:t>, BMI = body mass index, CT = computed tomography</w:t>
            </w:r>
          </w:p>
        </w:tc>
      </w:tr>
    </w:tbl>
    <w:p w14:paraId="7A238244" w14:textId="141F3AD5" w:rsidR="00124007" w:rsidRDefault="00124007" w:rsidP="00D004B9">
      <w:pPr>
        <w:rPr>
          <w:rFonts w:ascii="Garamond" w:hAnsi="Garamond"/>
          <w:lang w:val="en-GB"/>
        </w:rPr>
      </w:pPr>
    </w:p>
    <w:p w14:paraId="0CA9ED51" w14:textId="77777777" w:rsidR="00124007" w:rsidRDefault="00124007">
      <w:pPr>
        <w:rPr>
          <w:rFonts w:ascii="Garamond" w:hAnsi="Garamond"/>
          <w:sz w:val="20"/>
          <w:szCs w:val="20"/>
        </w:rPr>
      </w:pPr>
      <w:bookmarkStart w:id="0" w:name="_GoBack"/>
      <w:r>
        <w:rPr>
          <w:rFonts w:ascii="Garamond" w:hAnsi="Garamond"/>
          <w:sz w:val="20"/>
          <w:szCs w:val="20"/>
        </w:rPr>
        <w:br w:type="page"/>
      </w:r>
    </w:p>
    <w:tbl>
      <w:tblPr>
        <w:tblpPr w:leftFromText="180" w:rightFromText="180" w:vertAnchor="page" w:horzAnchor="margin" w:tblpY="1679"/>
        <w:tblW w:w="0" w:type="auto"/>
        <w:tblCellMar>
          <w:left w:w="0" w:type="dxa"/>
          <w:right w:w="0" w:type="dxa"/>
        </w:tblCellMar>
        <w:tblLook w:val="04A0" w:firstRow="1" w:lastRow="0" w:firstColumn="1" w:lastColumn="0" w:noHBand="0" w:noVBand="1"/>
      </w:tblPr>
      <w:tblGrid>
        <w:gridCol w:w="2747"/>
        <w:gridCol w:w="1048"/>
        <w:gridCol w:w="847"/>
        <w:gridCol w:w="847"/>
        <w:gridCol w:w="1048"/>
        <w:gridCol w:w="789"/>
        <w:gridCol w:w="789"/>
      </w:tblGrid>
      <w:tr w:rsidR="001B54D1" w:rsidRPr="007E7BF2" w14:paraId="445C81A4" w14:textId="77777777" w:rsidTr="001F5E1E">
        <w:trPr>
          <w:trHeight w:val="180"/>
        </w:trPr>
        <w:tc>
          <w:tcPr>
            <w:tcW w:w="8115" w:type="dxa"/>
            <w:gridSpan w:val="7"/>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bookmarkEnd w:id="0"/>
          <w:p w14:paraId="0C5F701B" w14:textId="4639594A" w:rsidR="001B54D1" w:rsidRPr="007E7BF2" w:rsidRDefault="001B54D1" w:rsidP="001B54D1">
            <w:pPr>
              <w:pStyle w:val="NormalWeb"/>
              <w:rPr>
                <w:rFonts w:ascii="Garamond" w:hAnsi="Garamond"/>
                <w:color w:val="000000"/>
                <w:sz w:val="20"/>
                <w:szCs w:val="20"/>
              </w:rPr>
            </w:pPr>
            <w:r w:rsidRPr="00D004B9">
              <w:rPr>
                <w:rFonts w:ascii="Garamond" w:hAnsi="Garamond"/>
                <w:b/>
                <w:bCs/>
                <w:color w:val="000000"/>
                <w:sz w:val="20"/>
                <w:szCs w:val="20"/>
              </w:rPr>
              <w:lastRenderedPageBreak/>
              <w:t xml:space="preserve">Supplementary Table </w:t>
            </w:r>
            <w:r>
              <w:rPr>
                <w:rFonts w:ascii="Garamond" w:hAnsi="Garamond"/>
                <w:b/>
                <w:bCs/>
                <w:color w:val="000000"/>
                <w:sz w:val="20"/>
                <w:szCs w:val="20"/>
              </w:rPr>
              <w:t xml:space="preserve">4 </w:t>
            </w:r>
            <w:r>
              <w:rPr>
                <w:rFonts w:ascii="Garamond" w:hAnsi="Garamond"/>
                <w:color w:val="000000"/>
                <w:sz w:val="20"/>
                <w:szCs w:val="20"/>
              </w:rPr>
              <w:t xml:space="preserve">Pooled multivariable imputation model for </w:t>
            </w:r>
            <w:r w:rsidR="002F08AD">
              <w:rPr>
                <w:rFonts w:ascii="Garamond" w:hAnsi="Garamond"/>
                <w:color w:val="000000"/>
                <w:sz w:val="20"/>
                <w:szCs w:val="20"/>
              </w:rPr>
              <w:t>BNP</w:t>
            </w:r>
          </w:p>
        </w:tc>
      </w:tr>
      <w:tr w:rsidR="001B54D1" w:rsidRPr="007E7BF2" w14:paraId="0DA3D3A3" w14:textId="77777777" w:rsidTr="001B54D1">
        <w:trPr>
          <w:trHeight w:val="165"/>
        </w:trPr>
        <w:tc>
          <w:tcPr>
            <w:tcW w:w="2747" w:type="dxa"/>
            <w:tcBorders>
              <w:top w:val="single" w:sz="4" w:space="0" w:color="auto"/>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14:paraId="0FAF09D2" w14:textId="77777777" w:rsidR="001B54D1" w:rsidRPr="00E312DA" w:rsidRDefault="001B54D1" w:rsidP="001B54D1">
            <w:pPr>
              <w:pStyle w:val="NormalWeb"/>
              <w:rPr>
                <w:rFonts w:ascii="Garamond" w:hAnsi="Garamond"/>
                <w:b/>
                <w:bCs/>
                <w:sz w:val="20"/>
                <w:szCs w:val="20"/>
              </w:rPr>
            </w:pPr>
            <w:r w:rsidRPr="00E312DA">
              <w:rPr>
                <w:rFonts w:ascii="Garamond" w:hAnsi="Garamond"/>
                <w:b/>
                <w:bCs/>
                <w:sz w:val="20"/>
                <w:szCs w:val="20"/>
              </w:rPr>
              <w:t>BNP</w:t>
            </w:r>
            <w:r>
              <w:rPr>
                <w:rFonts w:ascii="Garamond" w:hAnsi="Garamond"/>
                <w:b/>
                <w:bCs/>
                <w:sz w:val="20"/>
                <w:szCs w:val="20"/>
              </w:rPr>
              <w:t xml:space="preserve"> model</w:t>
            </w:r>
          </w:p>
        </w:tc>
        <w:tc>
          <w:tcPr>
            <w:tcW w:w="2742" w:type="dxa"/>
            <w:gridSpan w:val="3"/>
            <w:tcBorders>
              <w:top w:val="single" w:sz="6" w:space="0" w:color="000000"/>
              <w:left w:val="single" w:sz="6" w:space="0" w:color="000000"/>
              <w:bottom w:val="single" w:sz="4" w:space="0" w:color="auto"/>
              <w:right w:val="single" w:sz="6" w:space="0" w:color="000000"/>
            </w:tcBorders>
            <w:shd w:val="clear" w:color="auto" w:fill="B0B3B2"/>
          </w:tcPr>
          <w:p w14:paraId="49187DF4" w14:textId="77777777" w:rsidR="001B54D1" w:rsidRPr="007E7BF2" w:rsidRDefault="001B54D1" w:rsidP="001B54D1">
            <w:pPr>
              <w:pStyle w:val="NormalWeb"/>
              <w:jc w:val="center"/>
              <w:rPr>
                <w:rFonts w:ascii="Garamond" w:hAnsi="Garamond"/>
                <w:b/>
                <w:bCs/>
                <w:color w:val="000000"/>
                <w:sz w:val="20"/>
                <w:szCs w:val="20"/>
              </w:rPr>
            </w:pPr>
            <w:proofErr w:type="spellStart"/>
            <w:r>
              <w:rPr>
                <w:rFonts w:ascii="Garamond" w:hAnsi="Garamond"/>
                <w:b/>
                <w:bCs/>
                <w:color w:val="000000"/>
                <w:sz w:val="20"/>
                <w:szCs w:val="20"/>
              </w:rPr>
              <w:t>Unpooled</w:t>
            </w:r>
            <w:proofErr w:type="spellEnd"/>
          </w:p>
        </w:tc>
        <w:tc>
          <w:tcPr>
            <w:tcW w:w="2626" w:type="dxa"/>
            <w:gridSpan w:val="3"/>
            <w:tcBorders>
              <w:top w:val="single" w:sz="6" w:space="0" w:color="000000"/>
              <w:left w:val="single" w:sz="6" w:space="0" w:color="000000"/>
              <w:bottom w:val="single" w:sz="4" w:space="0" w:color="auto"/>
              <w:right w:val="single" w:sz="6" w:space="0" w:color="000000"/>
            </w:tcBorders>
            <w:shd w:val="clear" w:color="auto" w:fill="B0B3B2"/>
          </w:tcPr>
          <w:p w14:paraId="4BA4D59D" w14:textId="77777777" w:rsidR="001B54D1" w:rsidRPr="007E7BF2" w:rsidRDefault="001B54D1" w:rsidP="001B54D1">
            <w:pPr>
              <w:pStyle w:val="NormalWeb"/>
              <w:jc w:val="center"/>
              <w:rPr>
                <w:rFonts w:ascii="Garamond" w:hAnsi="Garamond"/>
                <w:b/>
                <w:bCs/>
                <w:color w:val="000000"/>
                <w:sz w:val="20"/>
                <w:szCs w:val="20"/>
              </w:rPr>
            </w:pPr>
            <w:r>
              <w:rPr>
                <w:rFonts w:ascii="Garamond" w:hAnsi="Garamond"/>
                <w:b/>
                <w:bCs/>
                <w:color w:val="000000"/>
                <w:sz w:val="20"/>
                <w:szCs w:val="20"/>
              </w:rPr>
              <w:t>Pooled</w:t>
            </w:r>
          </w:p>
        </w:tc>
      </w:tr>
      <w:tr w:rsidR="001B54D1" w:rsidRPr="007E7BF2" w14:paraId="30C6BA26" w14:textId="77777777" w:rsidTr="001B54D1">
        <w:trPr>
          <w:trHeight w:val="165"/>
        </w:trPr>
        <w:tc>
          <w:tcPr>
            <w:tcW w:w="2747" w:type="dxa"/>
            <w:tcBorders>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0FAC165" w14:textId="77777777" w:rsidR="001B54D1" w:rsidRPr="007E7BF2" w:rsidRDefault="001B54D1" w:rsidP="001B54D1">
            <w:pPr>
              <w:pStyle w:val="NormalWeb"/>
              <w:rPr>
                <w:rFonts w:ascii="Garamond" w:hAnsi="Garamond"/>
                <w:sz w:val="20"/>
                <w:szCs w:val="20"/>
              </w:rPr>
            </w:pPr>
          </w:p>
        </w:tc>
        <w:tc>
          <w:tcPr>
            <w:tcW w:w="1048" w:type="dxa"/>
            <w:tcBorders>
              <w:top w:val="single" w:sz="6" w:space="0" w:color="000000"/>
              <w:left w:val="single" w:sz="6" w:space="0" w:color="000000"/>
              <w:bottom w:val="single" w:sz="4" w:space="0" w:color="auto"/>
              <w:right w:val="single" w:sz="6" w:space="0" w:color="000000"/>
            </w:tcBorders>
            <w:shd w:val="clear" w:color="auto" w:fill="B0B3B2"/>
            <w:tcMar>
              <w:top w:w="60" w:type="dxa"/>
              <w:left w:w="60" w:type="dxa"/>
              <w:bottom w:w="60" w:type="dxa"/>
              <w:right w:w="60" w:type="dxa"/>
            </w:tcMar>
            <w:hideMark/>
          </w:tcPr>
          <w:p w14:paraId="0EDA2DD7" w14:textId="77777777" w:rsidR="001B54D1" w:rsidRPr="007E7BF2" w:rsidRDefault="001B54D1" w:rsidP="001B54D1">
            <w:pPr>
              <w:pStyle w:val="NormalWeb"/>
              <w:jc w:val="center"/>
              <w:rPr>
                <w:rFonts w:ascii="Garamond" w:hAnsi="Garamond"/>
                <w:sz w:val="20"/>
                <w:szCs w:val="20"/>
              </w:rPr>
            </w:pPr>
            <w:r w:rsidRPr="007E7BF2">
              <w:rPr>
                <w:rFonts w:ascii="Garamond" w:hAnsi="Garamond"/>
                <w:b/>
                <w:bCs/>
                <w:color w:val="000000"/>
                <w:sz w:val="20"/>
                <w:szCs w:val="20"/>
              </w:rPr>
              <w:t>Coefficient</w:t>
            </w:r>
          </w:p>
        </w:tc>
        <w:tc>
          <w:tcPr>
            <w:tcW w:w="847" w:type="dxa"/>
            <w:tcBorders>
              <w:top w:val="single" w:sz="6" w:space="0" w:color="000000"/>
              <w:left w:val="single" w:sz="6" w:space="0" w:color="000000"/>
              <w:bottom w:val="single" w:sz="4" w:space="0" w:color="auto"/>
              <w:right w:val="single" w:sz="6" w:space="0" w:color="000000"/>
            </w:tcBorders>
            <w:shd w:val="clear" w:color="auto" w:fill="B0B3B2"/>
          </w:tcPr>
          <w:p w14:paraId="631D4507" w14:textId="77777777" w:rsidR="001B54D1" w:rsidRPr="007E7BF2" w:rsidRDefault="001B54D1" w:rsidP="001B54D1">
            <w:pPr>
              <w:pStyle w:val="NormalWeb"/>
              <w:jc w:val="center"/>
              <w:rPr>
                <w:rFonts w:ascii="Garamond" w:hAnsi="Garamond"/>
                <w:b/>
                <w:bCs/>
                <w:color w:val="000000"/>
                <w:sz w:val="20"/>
                <w:szCs w:val="20"/>
              </w:rPr>
            </w:pPr>
            <w:r>
              <w:rPr>
                <w:rFonts w:ascii="Garamond" w:hAnsi="Garamond"/>
                <w:b/>
                <w:bCs/>
                <w:color w:val="000000"/>
                <w:sz w:val="20"/>
                <w:szCs w:val="20"/>
              </w:rPr>
              <w:t>SE</w:t>
            </w:r>
          </w:p>
        </w:tc>
        <w:tc>
          <w:tcPr>
            <w:tcW w:w="847" w:type="dxa"/>
            <w:tcBorders>
              <w:top w:val="single" w:sz="6" w:space="0" w:color="000000"/>
              <w:left w:val="single" w:sz="6" w:space="0" w:color="000000"/>
              <w:bottom w:val="single" w:sz="4" w:space="0" w:color="auto"/>
              <w:right w:val="single" w:sz="6" w:space="0" w:color="000000"/>
            </w:tcBorders>
            <w:shd w:val="clear" w:color="auto" w:fill="B0B3B2"/>
            <w:tcMar>
              <w:top w:w="60" w:type="dxa"/>
              <w:left w:w="60" w:type="dxa"/>
              <w:bottom w:w="60" w:type="dxa"/>
              <w:right w:w="60" w:type="dxa"/>
            </w:tcMar>
            <w:hideMark/>
          </w:tcPr>
          <w:p w14:paraId="74EE1906" w14:textId="77777777" w:rsidR="001B54D1" w:rsidRPr="007E7BF2" w:rsidRDefault="001B54D1" w:rsidP="001B54D1">
            <w:pPr>
              <w:pStyle w:val="NormalWeb"/>
              <w:jc w:val="center"/>
              <w:rPr>
                <w:rFonts w:ascii="Garamond" w:hAnsi="Garamond"/>
                <w:sz w:val="20"/>
                <w:szCs w:val="20"/>
              </w:rPr>
            </w:pPr>
            <w:r w:rsidRPr="007E7BF2">
              <w:rPr>
                <w:rFonts w:ascii="Garamond" w:hAnsi="Garamond"/>
                <w:b/>
                <w:bCs/>
                <w:color w:val="000000"/>
                <w:sz w:val="20"/>
                <w:szCs w:val="20"/>
              </w:rPr>
              <w:t>p-value</w:t>
            </w:r>
          </w:p>
        </w:tc>
        <w:tc>
          <w:tcPr>
            <w:tcW w:w="1048" w:type="dxa"/>
            <w:tcBorders>
              <w:top w:val="single" w:sz="6" w:space="0" w:color="000000"/>
              <w:left w:val="single" w:sz="6" w:space="0" w:color="000000"/>
              <w:bottom w:val="single" w:sz="4" w:space="0" w:color="auto"/>
              <w:right w:val="single" w:sz="6" w:space="0" w:color="000000"/>
            </w:tcBorders>
            <w:shd w:val="clear" w:color="auto" w:fill="B0B3B2"/>
            <w:tcMar>
              <w:top w:w="60" w:type="dxa"/>
              <w:left w:w="60" w:type="dxa"/>
              <w:bottom w:w="60" w:type="dxa"/>
              <w:right w:w="60" w:type="dxa"/>
            </w:tcMar>
            <w:hideMark/>
          </w:tcPr>
          <w:p w14:paraId="6D42E234" w14:textId="77777777" w:rsidR="001B54D1" w:rsidRPr="007E7BF2" w:rsidRDefault="001B54D1" w:rsidP="001B54D1">
            <w:pPr>
              <w:pStyle w:val="NormalWeb"/>
              <w:jc w:val="center"/>
              <w:rPr>
                <w:rFonts w:ascii="Garamond" w:hAnsi="Garamond"/>
                <w:sz w:val="20"/>
                <w:szCs w:val="20"/>
              </w:rPr>
            </w:pPr>
            <w:r w:rsidRPr="007E7BF2">
              <w:rPr>
                <w:rFonts w:ascii="Garamond" w:hAnsi="Garamond"/>
                <w:b/>
                <w:bCs/>
                <w:color w:val="000000"/>
                <w:sz w:val="20"/>
                <w:szCs w:val="20"/>
              </w:rPr>
              <w:t>Coefficient</w:t>
            </w:r>
          </w:p>
        </w:tc>
        <w:tc>
          <w:tcPr>
            <w:tcW w:w="789" w:type="dxa"/>
            <w:tcBorders>
              <w:top w:val="single" w:sz="6" w:space="0" w:color="000000"/>
              <w:left w:val="single" w:sz="6" w:space="0" w:color="000000"/>
              <w:bottom w:val="single" w:sz="4" w:space="0" w:color="auto"/>
              <w:right w:val="single" w:sz="6" w:space="0" w:color="000000"/>
            </w:tcBorders>
            <w:shd w:val="clear" w:color="auto" w:fill="B0B3B2"/>
          </w:tcPr>
          <w:p w14:paraId="39ECDBCD" w14:textId="77777777" w:rsidR="001B54D1" w:rsidRPr="007E7BF2" w:rsidRDefault="001B54D1" w:rsidP="001B54D1">
            <w:pPr>
              <w:pStyle w:val="NormalWeb"/>
              <w:jc w:val="center"/>
              <w:rPr>
                <w:rFonts w:ascii="Garamond" w:hAnsi="Garamond"/>
                <w:b/>
                <w:bCs/>
                <w:color w:val="000000"/>
                <w:sz w:val="20"/>
                <w:szCs w:val="20"/>
              </w:rPr>
            </w:pPr>
            <w:r>
              <w:rPr>
                <w:rFonts w:ascii="Garamond" w:hAnsi="Garamond"/>
                <w:b/>
                <w:bCs/>
                <w:color w:val="000000"/>
                <w:sz w:val="20"/>
                <w:szCs w:val="20"/>
              </w:rPr>
              <w:t>SE</w:t>
            </w:r>
          </w:p>
        </w:tc>
        <w:tc>
          <w:tcPr>
            <w:tcW w:w="789" w:type="dxa"/>
            <w:tcBorders>
              <w:top w:val="single" w:sz="6" w:space="0" w:color="000000"/>
              <w:left w:val="single" w:sz="6" w:space="0" w:color="000000"/>
              <w:bottom w:val="single" w:sz="4" w:space="0" w:color="auto"/>
              <w:right w:val="single" w:sz="6" w:space="0" w:color="000000"/>
            </w:tcBorders>
            <w:shd w:val="clear" w:color="auto" w:fill="B0B3B2"/>
            <w:tcMar>
              <w:top w:w="60" w:type="dxa"/>
              <w:left w:w="60" w:type="dxa"/>
              <w:bottom w:w="60" w:type="dxa"/>
              <w:right w:w="60" w:type="dxa"/>
            </w:tcMar>
            <w:hideMark/>
          </w:tcPr>
          <w:p w14:paraId="4EB92B80" w14:textId="77777777" w:rsidR="001B54D1" w:rsidRPr="007E7BF2" w:rsidRDefault="001B54D1" w:rsidP="001B54D1">
            <w:pPr>
              <w:pStyle w:val="NormalWeb"/>
              <w:jc w:val="center"/>
              <w:rPr>
                <w:rFonts w:ascii="Garamond" w:hAnsi="Garamond"/>
                <w:sz w:val="20"/>
                <w:szCs w:val="20"/>
              </w:rPr>
            </w:pPr>
            <w:r w:rsidRPr="007E7BF2">
              <w:rPr>
                <w:rFonts w:ascii="Garamond" w:hAnsi="Garamond"/>
                <w:b/>
                <w:bCs/>
                <w:color w:val="000000"/>
                <w:sz w:val="20"/>
                <w:szCs w:val="20"/>
              </w:rPr>
              <w:t>p-value</w:t>
            </w:r>
          </w:p>
        </w:tc>
      </w:tr>
      <w:tr w:rsidR="001B54D1" w:rsidRPr="007E7BF2" w14:paraId="582090C3" w14:textId="77777777" w:rsidTr="001B54D1">
        <w:trPr>
          <w:trHeight w:val="180"/>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52E005D1"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Age (per 10 years)</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74BFDBC" w14:textId="77777777" w:rsidR="001B54D1" w:rsidRPr="007E7BF2" w:rsidRDefault="001B54D1" w:rsidP="001B54D1">
            <w:pPr>
              <w:pStyle w:val="NormalWeb"/>
              <w:jc w:val="center"/>
              <w:rPr>
                <w:rFonts w:ascii="Garamond" w:hAnsi="Garamond"/>
                <w:sz w:val="20"/>
                <w:szCs w:val="20"/>
              </w:rPr>
            </w:pPr>
            <w:r w:rsidRPr="007E7BF2">
              <w:rPr>
                <w:rFonts w:ascii="Garamond" w:hAnsi="Garamond"/>
                <w:color w:val="000000"/>
                <w:sz w:val="20"/>
                <w:szCs w:val="20"/>
              </w:rPr>
              <w:t>0.54</w:t>
            </w:r>
          </w:p>
        </w:tc>
        <w:tc>
          <w:tcPr>
            <w:tcW w:w="847" w:type="dxa"/>
            <w:tcBorders>
              <w:top w:val="single" w:sz="4" w:space="0" w:color="auto"/>
              <w:left w:val="single" w:sz="4" w:space="0" w:color="auto"/>
              <w:bottom w:val="single" w:sz="4" w:space="0" w:color="auto"/>
              <w:right w:val="single" w:sz="4" w:space="0" w:color="auto"/>
            </w:tcBorders>
          </w:tcPr>
          <w:p w14:paraId="39521B32" w14:textId="77777777" w:rsidR="001B54D1" w:rsidRPr="007E7BF2" w:rsidRDefault="001B54D1" w:rsidP="001B54D1">
            <w:pPr>
              <w:pStyle w:val="NormalWeb"/>
              <w:jc w:val="center"/>
              <w:rPr>
                <w:rFonts w:ascii="Garamond" w:hAnsi="Garamond"/>
                <w:color w:val="000000"/>
                <w:sz w:val="20"/>
                <w:szCs w:val="20"/>
              </w:rPr>
            </w:pPr>
            <w:r>
              <w:rPr>
                <w:rFonts w:ascii="Garamond" w:hAnsi="Garamond"/>
                <w:color w:val="000000"/>
                <w:sz w:val="20"/>
                <w:szCs w:val="20"/>
              </w:rPr>
              <w:t>0.07</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DEA176C" w14:textId="77777777" w:rsidR="001B54D1" w:rsidRPr="007E7BF2" w:rsidRDefault="001B54D1" w:rsidP="001B54D1">
            <w:pPr>
              <w:pStyle w:val="NormalWeb"/>
              <w:jc w:val="center"/>
              <w:rPr>
                <w:rFonts w:ascii="Garamond" w:hAnsi="Garamond"/>
                <w:sz w:val="20"/>
                <w:szCs w:val="20"/>
              </w:rPr>
            </w:pPr>
            <w:r>
              <w:rPr>
                <w:rFonts w:ascii="Garamond" w:hAnsi="Garamond"/>
                <w:color w:val="000000"/>
                <w:sz w:val="20"/>
                <w:szCs w:val="20"/>
              </w:rPr>
              <w:t>&lt;0.001</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8913DF0"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0.59</w:t>
            </w:r>
          </w:p>
        </w:tc>
        <w:tc>
          <w:tcPr>
            <w:tcW w:w="789" w:type="dxa"/>
            <w:tcBorders>
              <w:top w:val="single" w:sz="4" w:space="0" w:color="auto"/>
              <w:left w:val="single" w:sz="4" w:space="0" w:color="auto"/>
              <w:bottom w:val="single" w:sz="4" w:space="0" w:color="auto"/>
              <w:right w:val="single" w:sz="4" w:space="0" w:color="auto"/>
            </w:tcBorders>
          </w:tcPr>
          <w:p w14:paraId="3701E067" w14:textId="77777777" w:rsidR="001B54D1" w:rsidRPr="007E7BF2" w:rsidRDefault="001B54D1" w:rsidP="001B54D1">
            <w:pPr>
              <w:pStyle w:val="NormalWeb"/>
              <w:jc w:val="center"/>
              <w:rPr>
                <w:rFonts w:ascii="Garamond" w:hAnsi="Garamond"/>
                <w:color w:val="000000"/>
                <w:sz w:val="20"/>
                <w:szCs w:val="20"/>
              </w:rPr>
            </w:pPr>
            <w:r>
              <w:rPr>
                <w:rFonts w:ascii="Garamond" w:hAnsi="Garamond"/>
                <w:color w:val="000000"/>
                <w:sz w:val="20"/>
                <w:szCs w:val="20"/>
              </w:rPr>
              <w:t>0.07</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E0A9C71" w14:textId="77777777" w:rsidR="001B54D1" w:rsidRPr="007E7BF2" w:rsidRDefault="001B54D1" w:rsidP="001B54D1">
            <w:pPr>
              <w:pStyle w:val="NormalWeb"/>
              <w:jc w:val="center"/>
              <w:rPr>
                <w:rFonts w:ascii="Garamond" w:hAnsi="Garamond"/>
                <w:sz w:val="20"/>
                <w:szCs w:val="20"/>
              </w:rPr>
            </w:pPr>
            <w:r w:rsidRPr="007E7BF2">
              <w:rPr>
                <w:rFonts w:ascii="Garamond" w:hAnsi="Garamond"/>
                <w:color w:val="000000"/>
                <w:sz w:val="20"/>
                <w:szCs w:val="20"/>
              </w:rPr>
              <w:t>&lt;0.001</w:t>
            </w:r>
          </w:p>
        </w:tc>
      </w:tr>
      <w:tr w:rsidR="001B54D1" w:rsidRPr="007E7BF2" w14:paraId="2BBCD797"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745E7063"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Male</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60A8737" w14:textId="77777777" w:rsidR="001B54D1" w:rsidRPr="007E7BF2" w:rsidRDefault="001B54D1" w:rsidP="001B54D1">
            <w:pPr>
              <w:pStyle w:val="NormalWeb"/>
              <w:jc w:val="center"/>
              <w:rPr>
                <w:rFonts w:ascii="Garamond" w:hAnsi="Garamond"/>
                <w:sz w:val="20"/>
                <w:szCs w:val="20"/>
              </w:rPr>
            </w:pPr>
            <w:r w:rsidRPr="007E7BF2">
              <w:rPr>
                <w:rFonts w:ascii="Garamond" w:hAnsi="Garamond"/>
                <w:color w:val="000000"/>
                <w:sz w:val="20"/>
                <w:szCs w:val="20"/>
              </w:rPr>
              <w:t>-0.33</w:t>
            </w:r>
          </w:p>
        </w:tc>
        <w:tc>
          <w:tcPr>
            <w:tcW w:w="847" w:type="dxa"/>
            <w:tcBorders>
              <w:top w:val="single" w:sz="4" w:space="0" w:color="auto"/>
              <w:left w:val="single" w:sz="4" w:space="0" w:color="auto"/>
              <w:bottom w:val="single" w:sz="4" w:space="0" w:color="auto"/>
              <w:right w:val="single" w:sz="4" w:space="0" w:color="auto"/>
            </w:tcBorders>
          </w:tcPr>
          <w:p w14:paraId="3CF22F8F" w14:textId="77777777" w:rsidR="001B54D1" w:rsidRPr="007E7BF2" w:rsidRDefault="001B54D1" w:rsidP="001B54D1">
            <w:pPr>
              <w:pStyle w:val="NormalWeb"/>
              <w:jc w:val="center"/>
              <w:rPr>
                <w:rFonts w:ascii="Garamond" w:hAnsi="Garamond"/>
                <w:color w:val="000000"/>
                <w:sz w:val="20"/>
                <w:szCs w:val="20"/>
              </w:rPr>
            </w:pPr>
            <w:r>
              <w:rPr>
                <w:rFonts w:ascii="Garamond" w:hAnsi="Garamond"/>
                <w:color w:val="000000"/>
                <w:sz w:val="20"/>
                <w:szCs w:val="20"/>
              </w:rPr>
              <w:t>0.14</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2174DFA" w14:textId="77777777" w:rsidR="001B54D1" w:rsidRPr="007E7BF2" w:rsidRDefault="001B54D1" w:rsidP="001B54D1">
            <w:pPr>
              <w:pStyle w:val="NormalWeb"/>
              <w:jc w:val="center"/>
              <w:rPr>
                <w:rFonts w:ascii="Garamond" w:hAnsi="Garamond"/>
                <w:sz w:val="20"/>
                <w:szCs w:val="20"/>
              </w:rPr>
            </w:pPr>
            <w:r w:rsidRPr="007E7BF2">
              <w:rPr>
                <w:rFonts w:ascii="Garamond" w:hAnsi="Garamond"/>
                <w:color w:val="000000"/>
                <w:sz w:val="20"/>
                <w:szCs w:val="20"/>
              </w:rPr>
              <w:t>0.</w:t>
            </w:r>
            <w:r>
              <w:rPr>
                <w:rFonts w:ascii="Garamond" w:hAnsi="Garamond"/>
                <w:color w:val="000000"/>
                <w:sz w:val="20"/>
                <w:szCs w:val="20"/>
              </w:rPr>
              <w:t>016</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3173F2B"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-0.26</w:t>
            </w:r>
          </w:p>
        </w:tc>
        <w:tc>
          <w:tcPr>
            <w:tcW w:w="789" w:type="dxa"/>
            <w:tcBorders>
              <w:top w:val="single" w:sz="4" w:space="0" w:color="auto"/>
              <w:left w:val="single" w:sz="4" w:space="0" w:color="auto"/>
              <w:bottom w:val="single" w:sz="4" w:space="0" w:color="auto"/>
              <w:right w:val="single" w:sz="4" w:space="0" w:color="auto"/>
            </w:tcBorders>
          </w:tcPr>
          <w:p w14:paraId="6DDF3C2B" w14:textId="77777777" w:rsidR="001B54D1" w:rsidRDefault="001B54D1" w:rsidP="001B54D1">
            <w:pPr>
              <w:pStyle w:val="NormalWeb"/>
              <w:jc w:val="center"/>
              <w:rPr>
                <w:rFonts w:ascii="Garamond" w:hAnsi="Garamond"/>
                <w:color w:val="000000"/>
                <w:sz w:val="20"/>
                <w:szCs w:val="20"/>
              </w:rPr>
            </w:pPr>
            <w:r>
              <w:rPr>
                <w:rFonts w:ascii="Garamond" w:hAnsi="Garamond"/>
                <w:color w:val="000000"/>
                <w:sz w:val="20"/>
                <w:szCs w:val="20"/>
              </w:rPr>
              <w:t>0.14</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8143EE0" w14:textId="77777777" w:rsidR="001B54D1" w:rsidRPr="007E7BF2" w:rsidRDefault="001B54D1" w:rsidP="001B54D1">
            <w:pPr>
              <w:pStyle w:val="NormalWeb"/>
              <w:jc w:val="center"/>
              <w:rPr>
                <w:rFonts w:ascii="Garamond" w:hAnsi="Garamond"/>
                <w:sz w:val="20"/>
                <w:szCs w:val="20"/>
              </w:rPr>
            </w:pPr>
            <w:r>
              <w:rPr>
                <w:rFonts w:ascii="Garamond" w:hAnsi="Garamond"/>
                <w:color w:val="000000"/>
                <w:sz w:val="20"/>
                <w:szCs w:val="20"/>
              </w:rPr>
              <w:t>0.07</w:t>
            </w:r>
          </w:p>
        </w:tc>
      </w:tr>
      <w:tr w:rsidR="001B54D1" w:rsidRPr="007E7BF2" w14:paraId="5468E128"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06A788E3"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Hypertension</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43B1573"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49B2C454" w14:textId="77777777" w:rsidR="001B54D1" w:rsidRPr="007E7BF2" w:rsidRDefault="001B54D1" w:rsidP="001B54D1">
            <w:pPr>
              <w:pStyle w:val="NormalWeb"/>
              <w:jc w:val="center"/>
              <w:rPr>
                <w:rFonts w:ascii="Garamond" w:hAnsi="Garamond"/>
                <w:color w:val="000000"/>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A22A567"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E3046EB"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2D1D91CB" w14:textId="77777777" w:rsidR="001B54D1" w:rsidRDefault="001B54D1" w:rsidP="001B54D1">
            <w:pPr>
              <w:pStyle w:val="NormalWeb"/>
              <w:jc w:val="center"/>
              <w:rPr>
                <w:rFonts w:ascii="Garamond" w:hAnsi="Garamond"/>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26EEC37" w14:textId="77777777" w:rsidR="001B54D1" w:rsidRPr="007E7BF2" w:rsidRDefault="001B54D1" w:rsidP="001B54D1">
            <w:pPr>
              <w:pStyle w:val="NormalWeb"/>
              <w:jc w:val="center"/>
              <w:rPr>
                <w:rFonts w:ascii="Garamond" w:hAnsi="Garamond"/>
                <w:sz w:val="20"/>
                <w:szCs w:val="20"/>
              </w:rPr>
            </w:pPr>
          </w:p>
        </w:tc>
      </w:tr>
      <w:tr w:rsidR="001B54D1" w:rsidRPr="007E7BF2" w14:paraId="794AF381" w14:textId="77777777" w:rsidTr="001B54D1">
        <w:trPr>
          <w:trHeight w:val="176"/>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569299F1"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Hyperlipidaemia</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128874B"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1ADB32CC"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6387AD3"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FCCCBC4"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0EB1F340"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5BCD97F2" w14:textId="77777777" w:rsidR="001B54D1" w:rsidRPr="007E7BF2" w:rsidRDefault="001B54D1" w:rsidP="001B54D1">
            <w:pPr>
              <w:pStyle w:val="NormalWeb"/>
              <w:jc w:val="center"/>
              <w:rPr>
                <w:rFonts w:ascii="Garamond" w:hAnsi="Garamond"/>
                <w:sz w:val="20"/>
                <w:szCs w:val="20"/>
              </w:rPr>
            </w:pPr>
          </w:p>
        </w:tc>
      </w:tr>
      <w:tr w:rsidR="001B54D1" w:rsidRPr="007E7BF2" w14:paraId="2C128829"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4B6C9ED6"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Diabetes</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1166511"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732FF12C"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1442770"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A9B04D"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4EDD7827"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21574583" w14:textId="77777777" w:rsidR="001B54D1" w:rsidRPr="007E7BF2" w:rsidRDefault="001B54D1" w:rsidP="001B54D1">
            <w:pPr>
              <w:pStyle w:val="NormalWeb"/>
              <w:jc w:val="center"/>
              <w:rPr>
                <w:rFonts w:ascii="Garamond" w:hAnsi="Garamond"/>
                <w:sz w:val="20"/>
                <w:szCs w:val="20"/>
              </w:rPr>
            </w:pPr>
          </w:p>
        </w:tc>
      </w:tr>
      <w:tr w:rsidR="001B54D1" w:rsidRPr="007E7BF2" w14:paraId="7C5CAA26"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5DFE5101"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Documented CAD</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076717A" w14:textId="77777777" w:rsidR="001B54D1" w:rsidRPr="007E7BF2" w:rsidRDefault="001B54D1" w:rsidP="001B54D1">
            <w:pPr>
              <w:pStyle w:val="NormalWeb"/>
              <w:jc w:val="center"/>
              <w:rPr>
                <w:rFonts w:ascii="Garamond" w:hAnsi="Garamond"/>
                <w:sz w:val="20"/>
                <w:szCs w:val="20"/>
              </w:rPr>
            </w:pPr>
            <w:r w:rsidRPr="007E7BF2">
              <w:rPr>
                <w:rFonts w:ascii="Garamond" w:hAnsi="Garamond"/>
                <w:color w:val="000000"/>
                <w:sz w:val="20"/>
                <w:szCs w:val="20"/>
              </w:rPr>
              <w:t>0.46</w:t>
            </w:r>
          </w:p>
        </w:tc>
        <w:tc>
          <w:tcPr>
            <w:tcW w:w="847" w:type="dxa"/>
            <w:tcBorders>
              <w:top w:val="single" w:sz="4" w:space="0" w:color="auto"/>
              <w:left w:val="single" w:sz="4" w:space="0" w:color="auto"/>
              <w:bottom w:val="single" w:sz="4" w:space="0" w:color="auto"/>
              <w:right w:val="single" w:sz="4" w:space="0" w:color="auto"/>
            </w:tcBorders>
          </w:tcPr>
          <w:p w14:paraId="5AEC0E31"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0.19</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CE94279"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0.016</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BA7E4A4"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0.44</w:t>
            </w:r>
          </w:p>
        </w:tc>
        <w:tc>
          <w:tcPr>
            <w:tcW w:w="789" w:type="dxa"/>
            <w:tcBorders>
              <w:top w:val="single" w:sz="4" w:space="0" w:color="auto"/>
              <w:left w:val="single" w:sz="4" w:space="0" w:color="auto"/>
              <w:bottom w:val="single" w:sz="4" w:space="0" w:color="auto"/>
              <w:right w:val="single" w:sz="4" w:space="0" w:color="auto"/>
            </w:tcBorders>
          </w:tcPr>
          <w:p w14:paraId="42FB2266"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0.20</w:t>
            </w:r>
          </w:p>
        </w:tc>
        <w:tc>
          <w:tcPr>
            <w:tcW w:w="789" w:type="dxa"/>
            <w:tcBorders>
              <w:top w:val="single" w:sz="4" w:space="0" w:color="auto"/>
              <w:left w:val="single" w:sz="4" w:space="0" w:color="auto"/>
              <w:bottom w:val="single" w:sz="4" w:space="0" w:color="auto"/>
              <w:right w:val="single" w:sz="4" w:space="0" w:color="auto"/>
            </w:tcBorders>
          </w:tcPr>
          <w:p w14:paraId="37636D16"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0.03</w:t>
            </w:r>
          </w:p>
        </w:tc>
      </w:tr>
      <w:tr w:rsidR="001B54D1" w:rsidRPr="007E7BF2" w14:paraId="2C03FA96"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09F866C0"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Family history of CAD</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98A7971"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7061A589"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D186F87"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D7B8A7F"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677D1F19"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461EF0AD" w14:textId="77777777" w:rsidR="001B54D1" w:rsidRPr="007E7BF2" w:rsidRDefault="001B54D1" w:rsidP="001B54D1">
            <w:pPr>
              <w:pStyle w:val="NormalWeb"/>
              <w:jc w:val="center"/>
              <w:rPr>
                <w:rFonts w:ascii="Garamond" w:hAnsi="Garamond"/>
                <w:sz w:val="20"/>
                <w:szCs w:val="20"/>
              </w:rPr>
            </w:pPr>
          </w:p>
        </w:tc>
      </w:tr>
      <w:tr w:rsidR="001B54D1" w:rsidRPr="007E7BF2" w14:paraId="7ABC1698"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2FB108E3"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Ex-smoker</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5AEAF60"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098AD796"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E7D4393"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6962D14"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1A4C2778"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7692D9D7" w14:textId="77777777" w:rsidR="001B54D1" w:rsidRPr="007E7BF2" w:rsidRDefault="001B54D1" w:rsidP="001B54D1">
            <w:pPr>
              <w:pStyle w:val="NormalWeb"/>
              <w:jc w:val="center"/>
              <w:rPr>
                <w:rFonts w:ascii="Garamond" w:hAnsi="Garamond"/>
                <w:sz w:val="20"/>
                <w:szCs w:val="20"/>
              </w:rPr>
            </w:pPr>
          </w:p>
        </w:tc>
      </w:tr>
      <w:tr w:rsidR="001B54D1" w:rsidRPr="007E7BF2" w14:paraId="1B6635DB"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1CBBD169"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Current smoker</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C5D7D49"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599C590C"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E110131"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D679ADA"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1AAC862C"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67A40BD1" w14:textId="77777777" w:rsidR="001B54D1" w:rsidRPr="007E7BF2" w:rsidRDefault="001B54D1" w:rsidP="001B54D1">
            <w:pPr>
              <w:pStyle w:val="NormalWeb"/>
              <w:jc w:val="center"/>
              <w:rPr>
                <w:rFonts w:ascii="Garamond" w:hAnsi="Garamond"/>
                <w:sz w:val="20"/>
                <w:szCs w:val="20"/>
              </w:rPr>
            </w:pPr>
          </w:p>
        </w:tc>
      </w:tr>
      <w:tr w:rsidR="001B54D1" w:rsidRPr="007E7BF2" w14:paraId="0D3CC3B8"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3B2CDFBC"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BMI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3900C95"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083F8F71" w14:textId="77777777" w:rsidR="001B54D1" w:rsidRPr="007E7BF2" w:rsidRDefault="001B54D1" w:rsidP="001B54D1">
            <w:pPr>
              <w:pStyle w:val="NormalWeb"/>
              <w:jc w:val="center"/>
              <w:rPr>
                <w:rFonts w:ascii="Garamond" w:hAnsi="Garamond"/>
                <w:color w:val="000000"/>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6E9754"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2B02A9C"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6B5F8C3E" w14:textId="77777777" w:rsidR="001B54D1"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B94242E" w14:textId="77777777" w:rsidR="001B54D1" w:rsidRPr="007E7BF2" w:rsidRDefault="001B54D1" w:rsidP="001B54D1">
            <w:pPr>
              <w:pStyle w:val="NormalWeb"/>
              <w:jc w:val="center"/>
              <w:rPr>
                <w:rFonts w:ascii="Garamond" w:hAnsi="Garamond"/>
                <w:sz w:val="20"/>
                <w:szCs w:val="20"/>
              </w:rPr>
            </w:pPr>
          </w:p>
        </w:tc>
      </w:tr>
      <w:tr w:rsidR="001B54D1" w:rsidRPr="007E7BF2" w14:paraId="4983AE1C"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6F2D1680"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Systolic blood pressure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FC5103B"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360C7848" w14:textId="77777777" w:rsidR="001B54D1" w:rsidRPr="007E7BF2" w:rsidRDefault="001B54D1" w:rsidP="001B54D1">
            <w:pPr>
              <w:pStyle w:val="NormalWeb"/>
              <w:jc w:val="center"/>
              <w:rPr>
                <w:rFonts w:ascii="Garamond" w:hAnsi="Garamond"/>
                <w:color w:val="000000"/>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76F3BA0"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14F17F5"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7256D9A2" w14:textId="77777777" w:rsidR="001B54D1" w:rsidRDefault="001B54D1" w:rsidP="001B54D1">
            <w:pPr>
              <w:pStyle w:val="NormalWeb"/>
              <w:jc w:val="center"/>
              <w:rPr>
                <w:rFonts w:ascii="Garamond" w:hAnsi="Garamond"/>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8E80E92" w14:textId="77777777" w:rsidR="001B54D1" w:rsidRPr="007E7BF2" w:rsidRDefault="001B54D1" w:rsidP="001B54D1">
            <w:pPr>
              <w:pStyle w:val="NormalWeb"/>
              <w:jc w:val="center"/>
              <w:rPr>
                <w:rFonts w:ascii="Garamond" w:hAnsi="Garamond"/>
                <w:sz w:val="20"/>
                <w:szCs w:val="20"/>
              </w:rPr>
            </w:pPr>
          </w:p>
        </w:tc>
      </w:tr>
      <w:tr w:rsidR="001B54D1" w:rsidRPr="007E7BF2" w14:paraId="1A53C7F1"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5BBB556A"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Diastolic blood pressure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CC8BD44"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7C11B9E8"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F16022D"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A5E4CCB"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2EB4D66C"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6A92BC6E" w14:textId="77777777" w:rsidR="001B54D1" w:rsidRPr="007E7BF2" w:rsidRDefault="001B54D1" w:rsidP="001B54D1">
            <w:pPr>
              <w:pStyle w:val="NormalWeb"/>
              <w:jc w:val="center"/>
              <w:rPr>
                <w:rFonts w:ascii="Garamond" w:hAnsi="Garamond"/>
                <w:sz w:val="20"/>
                <w:szCs w:val="20"/>
              </w:rPr>
            </w:pPr>
          </w:p>
        </w:tc>
      </w:tr>
      <w:tr w:rsidR="001B54D1" w:rsidRPr="007E7BF2" w14:paraId="11226573"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1B2A2552"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CT-adapted Leaman score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AE67A2E" w14:textId="77777777" w:rsidR="001B54D1" w:rsidRPr="007E7BF2" w:rsidRDefault="001B54D1" w:rsidP="001B54D1">
            <w:pPr>
              <w:pStyle w:val="NormalWeb"/>
              <w:jc w:val="center"/>
              <w:rPr>
                <w:rFonts w:ascii="Garamond" w:hAnsi="Garamond"/>
                <w:sz w:val="20"/>
                <w:szCs w:val="20"/>
              </w:rPr>
            </w:pPr>
            <w:r w:rsidRPr="007E7BF2">
              <w:rPr>
                <w:rFonts w:ascii="Garamond" w:hAnsi="Garamond"/>
                <w:color w:val="000000"/>
                <w:sz w:val="20"/>
                <w:szCs w:val="20"/>
              </w:rPr>
              <w:t>0.12</w:t>
            </w:r>
          </w:p>
        </w:tc>
        <w:tc>
          <w:tcPr>
            <w:tcW w:w="847" w:type="dxa"/>
            <w:tcBorders>
              <w:top w:val="single" w:sz="4" w:space="0" w:color="auto"/>
              <w:left w:val="single" w:sz="4" w:space="0" w:color="auto"/>
              <w:bottom w:val="single" w:sz="4" w:space="0" w:color="auto"/>
              <w:right w:val="single" w:sz="4" w:space="0" w:color="auto"/>
            </w:tcBorders>
          </w:tcPr>
          <w:p w14:paraId="36EA03D0" w14:textId="77777777" w:rsidR="001B54D1" w:rsidRPr="007E7BF2" w:rsidRDefault="001B54D1" w:rsidP="001B54D1">
            <w:pPr>
              <w:pStyle w:val="NormalWeb"/>
              <w:jc w:val="center"/>
              <w:rPr>
                <w:rFonts w:ascii="Garamond" w:hAnsi="Garamond"/>
                <w:color w:val="000000"/>
                <w:sz w:val="20"/>
                <w:szCs w:val="20"/>
              </w:rPr>
            </w:pPr>
            <w:r>
              <w:rPr>
                <w:rFonts w:ascii="Garamond" w:hAnsi="Garamond"/>
                <w:color w:val="000000"/>
                <w:sz w:val="20"/>
                <w:szCs w:val="20"/>
              </w:rPr>
              <w:t>0.04</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AA118E1" w14:textId="77777777" w:rsidR="001B54D1" w:rsidRPr="007E7BF2" w:rsidRDefault="001B54D1" w:rsidP="001B54D1">
            <w:pPr>
              <w:pStyle w:val="NormalWeb"/>
              <w:jc w:val="center"/>
              <w:rPr>
                <w:rFonts w:ascii="Garamond" w:hAnsi="Garamond"/>
                <w:sz w:val="20"/>
                <w:szCs w:val="20"/>
              </w:rPr>
            </w:pPr>
            <w:r>
              <w:rPr>
                <w:rFonts w:ascii="Garamond" w:hAnsi="Garamond"/>
                <w:color w:val="000000"/>
                <w:sz w:val="20"/>
                <w:szCs w:val="20"/>
              </w:rPr>
              <w:t>0.001</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144532C" w14:textId="77777777" w:rsidR="001B54D1" w:rsidRPr="007E7BF2" w:rsidRDefault="001B54D1" w:rsidP="001B54D1">
            <w:pPr>
              <w:pStyle w:val="NormalWeb"/>
              <w:jc w:val="center"/>
              <w:rPr>
                <w:rFonts w:ascii="Garamond" w:hAnsi="Garamond"/>
                <w:sz w:val="20"/>
                <w:szCs w:val="20"/>
              </w:rPr>
            </w:pPr>
            <w:r>
              <w:rPr>
                <w:rFonts w:ascii="Garamond" w:hAnsi="Garamond"/>
                <w:color w:val="000000"/>
                <w:sz w:val="20"/>
                <w:szCs w:val="20"/>
              </w:rPr>
              <w:t>0.11</w:t>
            </w:r>
          </w:p>
        </w:tc>
        <w:tc>
          <w:tcPr>
            <w:tcW w:w="789" w:type="dxa"/>
            <w:tcBorders>
              <w:top w:val="single" w:sz="4" w:space="0" w:color="auto"/>
              <w:left w:val="single" w:sz="4" w:space="0" w:color="auto"/>
              <w:bottom w:val="single" w:sz="4" w:space="0" w:color="auto"/>
              <w:right w:val="single" w:sz="4" w:space="0" w:color="auto"/>
            </w:tcBorders>
          </w:tcPr>
          <w:p w14:paraId="553773E2" w14:textId="77777777" w:rsidR="001B54D1" w:rsidRDefault="001B54D1" w:rsidP="001B54D1">
            <w:pPr>
              <w:pStyle w:val="NormalWeb"/>
              <w:jc w:val="center"/>
              <w:rPr>
                <w:rFonts w:ascii="Garamond" w:hAnsi="Garamond"/>
                <w:color w:val="000000"/>
                <w:sz w:val="20"/>
                <w:szCs w:val="20"/>
              </w:rPr>
            </w:pPr>
            <w:r>
              <w:rPr>
                <w:rFonts w:ascii="Garamond" w:hAnsi="Garamond"/>
                <w:color w:val="000000"/>
                <w:sz w:val="20"/>
                <w:szCs w:val="20"/>
              </w:rPr>
              <w:t>0.04</w:t>
            </w: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B658815" w14:textId="77777777" w:rsidR="001B54D1" w:rsidRPr="007E7BF2" w:rsidRDefault="001B54D1" w:rsidP="001B54D1">
            <w:pPr>
              <w:pStyle w:val="NormalWeb"/>
              <w:jc w:val="center"/>
              <w:rPr>
                <w:rFonts w:ascii="Garamond" w:hAnsi="Garamond"/>
                <w:sz w:val="20"/>
                <w:szCs w:val="20"/>
              </w:rPr>
            </w:pPr>
            <w:r>
              <w:rPr>
                <w:rFonts w:ascii="Garamond" w:hAnsi="Garamond"/>
                <w:color w:val="000000"/>
                <w:sz w:val="20"/>
                <w:szCs w:val="20"/>
              </w:rPr>
              <w:t>0.003</w:t>
            </w:r>
          </w:p>
        </w:tc>
      </w:tr>
      <w:tr w:rsidR="001B54D1" w:rsidRPr="007E7BF2" w14:paraId="3BB3602A"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6F9A9BC1"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Indexed left ventricular mass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956370C" w14:textId="77777777" w:rsidR="001B54D1" w:rsidRPr="007E7BF2" w:rsidRDefault="001B54D1" w:rsidP="001B54D1">
            <w:pPr>
              <w:pStyle w:val="NormalWeb"/>
              <w:jc w:val="center"/>
              <w:rPr>
                <w:rFonts w:ascii="Garamond" w:hAnsi="Garamond"/>
                <w:sz w:val="20"/>
                <w:szCs w:val="20"/>
              </w:rPr>
            </w:pPr>
          </w:p>
        </w:tc>
        <w:tc>
          <w:tcPr>
            <w:tcW w:w="847" w:type="dxa"/>
            <w:tcBorders>
              <w:top w:val="single" w:sz="4" w:space="0" w:color="auto"/>
              <w:left w:val="single" w:sz="4" w:space="0" w:color="auto"/>
              <w:bottom w:val="single" w:sz="4" w:space="0" w:color="auto"/>
              <w:right w:val="single" w:sz="4" w:space="0" w:color="auto"/>
            </w:tcBorders>
          </w:tcPr>
          <w:p w14:paraId="1B8A8B9F" w14:textId="77777777" w:rsidR="001B54D1" w:rsidRPr="007E7BF2" w:rsidRDefault="001B54D1" w:rsidP="001B54D1">
            <w:pPr>
              <w:pStyle w:val="NormalWeb"/>
              <w:jc w:val="center"/>
              <w:rPr>
                <w:rFonts w:ascii="Garamond" w:hAnsi="Garamond"/>
                <w:color w:val="000000"/>
                <w:sz w:val="20"/>
                <w:szCs w:val="20"/>
              </w:rPr>
            </w:pP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D1B1872" w14:textId="77777777" w:rsidR="001B54D1" w:rsidRPr="007E7BF2" w:rsidRDefault="001B54D1" w:rsidP="001B54D1">
            <w:pPr>
              <w:pStyle w:val="NormalWeb"/>
              <w:jc w:val="center"/>
              <w:rPr>
                <w:rFonts w:ascii="Garamond" w:hAnsi="Garamond"/>
                <w:sz w:val="20"/>
                <w:szCs w:val="20"/>
              </w:rPr>
            </w:pP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385A469" w14:textId="77777777" w:rsidR="001B54D1" w:rsidRPr="007E7BF2" w:rsidRDefault="001B54D1" w:rsidP="001B54D1">
            <w:pPr>
              <w:pStyle w:val="NormalWeb"/>
              <w:jc w:val="center"/>
              <w:rPr>
                <w:rFonts w:ascii="Garamond" w:hAnsi="Garamond"/>
                <w:sz w:val="20"/>
                <w:szCs w:val="20"/>
              </w:rPr>
            </w:pPr>
          </w:p>
        </w:tc>
        <w:tc>
          <w:tcPr>
            <w:tcW w:w="789" w:type="dxa"/>
            <w:tcBorders>
              <w:top w:val="single" w:sz="4" w:space="0" w:color="auto"/>
              <w:left w:val="single" w:sz="4" w:space="0" w:color="auto"/>
              <w:bottom w:val="single" w:sz="4" w:space="0" w:color="auto"/>
              <w:right w:val="single" w:sz="4" w:space="0" w:color="auto"/>
            </w:tcBorders>
          </w:tcPr>
          <w:p w14:paraId="3900FF33" w14:textId="77777777" w:rsidR="001B54D1" w:rsidRDefault="001B54D1" w:rsidP="001B54D1">
            <w:pPr>
              <w:pStyle w:val="NormalWeb"/>
              <w:jc w:val="center"/>
              <w:rPr>
                <w:rFonts w:ascii="Garamond" w:hAnsi="Garamond"/>
                <w:color w:val="000000"/>
                <w:sz w:val="20"/>
                <w:szCs w:val="20"/>
              </w:rPr>
            </w:pPr>
          </w:p>
        </w:tc>
        <w:tc>
          <w:tcPr>
            <w:tcW w:w="78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64B2410" w14:textId="77777777" w:rsidR="001B54D1" w:rsidRPr="007E7BF2" w:rsidRDefault="001B54D1" w:rsidP="001B54D1">
            <w:pPr>
              <w:pStyle w:val="NormalWeb"/>
              <w:jc w:val="center"/>
              <w:rPr>
                <w:rFonts w:ascii="Garamond" w:hAnsi="Garamond"/>
                <w:sz w:val="20"/>
                <w:szCs w:val="20"/>
              </w:rPr>
            </w:pPr>
          </w:p>
        </w:tc>
      </w:tr>
      <w:tr w:rsidR="001B54D1" w:rsidRPr="007E7BF2" w14:paraId="21FC105A" w14:textId="77777777" w:rsidTr="001B54D1">
        <w:trPr>
          <w:trHeight w:val="238"/>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6B7D09E4"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Indexed left ventricular volume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6F1597A" w14:textId="77777777" w:rsidR="001B54D1" w:rsidRPr="007E7BF2" w:rsidRDefault="001B54D1" w:rsidP="001B54D1">
            <w:pPr>
              <w:pStyle w:val="NormalWeb"/>
              <w:jc w:val="center"/>
              <w:rPr>
                <w:rFonts w:ascii="Garamond" w:hAnsi="Garamond"/>
                <w:sz w:val="20"/>
                <w:szCs w:val="20"/>
              </w:rPr>
            </w:pPr>
            <w:r w:rsidRPr="007E7BF2">
              <w:rPr>
                <w:rFonts w:ascii="Garamond" w:hAnsi="Garamond"/>
                <w:color w:val="000000"/>
                <w:sz w:val="20"/>
                <w:szCs w:val="20"/>
              </w:rPr>
              <w:t>1.24</w:t>
            </w:r>
          </w:p>
        </w:tc>
        <w:tc>
          <w:tcPr>
            <w:tcW w:w="847" w:type="dxa"/>
            <w:tcBorders>
              <w:top w:val="single" w:sz="4" w:space="0" w:color="auto"/>
              <w:left w:val="single" w:sz="4" w:space="0" w:color="auto"/>
              <w:bottom w:val="single" w:sz="4" w:space="0" w:color="auto"/>
              <w:right w:val="single" w:sz="4" w:space="0" w:color="auto"/>
            </w:tcBorders>
          </w:tcPr>
          <w:p w14:paraId="64027BA7" w14:textId="77777777" w:rsidR="001B54D1" w:rsidRDefault="001B54D1" w:rsidP="001B54D1">
            <w:pPr>
              <w:pStyle w:val="NormalWeb"/>
              <w:jc w:val="center"/>
              <w:rPr>
                <w:rFonts w:ascii="Garamond" w:hAnsi="Garamond"/>
                <w:sz w:val="20"/>
                <w:szCs w:val="20"/>
              </w:rPr>
            </w:pPr>
            <w:r>
              <w:rPr>
                <w:rFonts w:ascii="Garamond" w:hAnsi="Garamond"/>
                <w:sz w:val="20"/>
                <w:szCs w:val="20"/>
              </w:rPr>
              <w:t>0.23</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E4EA9CE"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&lt;0.001</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AD53281"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1.35</w:t>
            </w:r>
          </w:p>
        </w:tc>
        <w:tc>
          <w:tcPr>
            <w:tcW w:w="789" w:type="dxa"/>
            <w:tcBorders>
              <w:top w:val="single" w:sz="4" w:space="0" w:color="auto"/>
              <w:left w:val="single" w:sz="4" w:space="0" w:color="auto"/>
              <w:bottom w:val="single" w:sz="4" w:space="0" w:color="auto"/>
              <w:right w:val="single" w:sz="4" w:space="0" w:color="auto"/>
            </w:tcBorders>
          </w:tcPr>
          <w:p w14:paraId="1FFF6392" w14:textId="77777777" w:rsidR="001B54D1" w:rsidRDefault="001B54D1" w:rsidP="001B54D1">
            <w:pPr>
              <w:pStyle w:val="NormalWeb"/>
              <w:jc w:val="center"/>
              <w:rPr>
                <w:rFonts w:ascii="Garamond" w:hAnsi="Garamond"/>
                <w:sz w:val="20"/>
                <w:szCs w:val="20"/>
              </w:rPr>
            </w:pPr>
            <w:r>
              <w:rPr>
                <w:rFonts w:ascii="Garamond" w:hAnsi="Garamond"/>
                <w:sz w:val="20"/>
                <w:szCs w:val="20"/>
              </w:rPr>
              <w:t>0.26</w:t>
            </w:r>
          </w:p>
        </w:tc>
        <w:tc>
          <w:tcPr>
            <w:tcW w:w="789" w:type="dxa"/>
            <w:tcBorders>
              <w:top w:val="single" w:sz="4" w:space="0" w:color="auto"/>
              <w:left w:val="single" w:sz="4" w:space="0" w:color="auto"/>
              <w:bottom w:val="single" w:sz="4" w:space="0" w:color="auto"/>
              <w:right w:val="single" w:sz="4" w:space="0" w:color="auto"/>
            </w:tcBorders>
          </w:tcPr>
          <w:p w14:paraId="239B9050"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&lt;0.001</w:t>
            </w:r>
          </w:p>
        </w:tc>
      </w:tr>
      <w:tr w:rsidR="001B54D1" w:rsidRPr="007E7BF2" w14:paraId="1EB16E61" w14:textId="77777777" w:rsidTr="001B54D1">
        <w:trPr>
          <w:trHeight w:val="165"/>
        </w:trPr>
        <w:tc>
          <w:tcPr>
            <w:tcW w:w="2747"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hideMark/>
          </w:tcPr>
          <w:p w14:paraId="5E0C0484" w14:textId="77777777" w:rsidR="001B54D1" w:rsidRPr="007E7BF2" w:rsidRDefault="001B54D1" w:rsidP="001B54D1">
            <w:pPr>
              <w:pStyle w:val="NormalWeb"/>
              <w:rPr>
                <w:rFonts w:ascii="Garamond" w:hAnsi="Garamond"/>
                <w:sz w:val="20"/>
                <w:szCs w:val="20"/>
              </w:rPr>
            </w:pPr>
            <w:r w:rsidRPr="007E7BF2">
              <w:rPr>
                <w:rFonts w:ascii="Garamond" w:hAnsi="Garamond"/>
                <w:color w:val="000000"/>
                <w:sz w:val="20"/>
                <w:szCs w:val="20"/>
              </w:rPr>
              <w:t>Creatinine (log2)</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E162229" w14:textId="77777777" w:rsidR="001B54D1" w:rsidRPr="007E7BF2" w:rsidRDefault="001B54D1" w:rsidP="001B54D1">
            <w:pPr>
              <w:pStyle w:val="NormalWeb"/>
              <w:jc w:val="center"/>
              <w:rPr>
                <w:rFonts w:ascii="Garamond" w:hAnsi="Garamond"/>
                <w:sz w:val="20"/>
                <w:szCs w:val="20"/>
              </w:rPr>
            </w:pPr>
            <w:r w:rsidRPr="007E7BF2">
              <w:rPr>
                <w:rFonts w:ascii="Garamond" w:hAnsi="Garamond"/>
                <w:color w:val="000000"/>
                <w:sz w:val="20"/>
                <w:szCs w:val="20"/>
              </w:rPr>
              <w:t>-0.42</w:t>
            </w:r>
          </w:p>
        </w:tc>
        <w:tc>
          <w:tcPr>
            <w:tcW w:w="847" w:type="dxa"/>
            <w:tcBorders>
              <w:top w:val="single" w:sz="4" w:space="0" w:color="auto"/>
              <w:left w:val="single" w:sz="4" w:space="0" w:color="auto"/>
              <w:bottom w:val="single" w:sz="4" w:space="0" w:color="auto"/>
              <w:right w:val="single" w:sz="4" w:space="0" w:color="auto"/>
            </w:tcBorders>
          </w:tcPr>
          <w:p w14:paraId="02292915"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0.16</w:t>
            </w:r>
          </w:p>
        </w:tc>
        <w:tc>
          <w:tcPr>
            <w:tcW w:w="84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019C839"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0.008</w:t>
            </w:r>
          </w:p>
        </w:tc>
        <w:tc>
          <w:tcPr>
            <w:tcW w:w="104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822F205"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-0.62</w:t>
            </w:r>
          </w:p>
        </w:tc>
        <w:tc>
          <w:tcPr>
            <w:tcW w:w="789" w:type="dxa"/>
            <w:tcBorders>
              <w:top w:val="single" w:sz="4" w:space="0" w:color="auto"/>
              <w:left w:val="single" w:sz="4" w:space="0" w:color="auto"/>
              <w:bottom w:val="single" w:sz="4" w:space="0" w:color="auto"/>
              <w:right w:val="single" w:sz="4" w:space="0" w:color="auto"/>
            </w:tcBorders>
          </w:tcPr>
          <w:p w14:paraId="6FABAD4F"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0.20</w:t>
            </w:r>
          </w:p>
        </w:tc>
        <w:tc>
          <w:tcPr>
            <w:tcW w:w="789" w:type="dxa"/>
            <w:tcBorders>
              <w:top w:val="single" w:sz="4" w:space="0" w:color="auto"/>
              <w:left w:val="single" w:sz="4" w:space="0" w:color="auto"/>
              <w:bottom w:val="single" w:sz="4" w:space="0" w:color="auto"/>
              <w:right w:val="single" w:sz="4" w:space="0" w:color="auto"/>
            </w:tcBorders>
          </w:tcPr>
          <w:p w14:paraId="28249694" w14:textId="77777777" w:rsidR="001B54D1" w:rsidRPr="007E7BF2" w:rsidRDefault="001B54D1" w:rsidP="001B54D1">
            <w:pPr>
              <w:pStyle w:val="NormalWeb"/>
              <w:jc w:val="center"/>
              <w:rPr>
                <w:rFonts w:ascii="Garamond" w:hAnsi="Garamond"/>
                <w:sz w:val="20"/>
                <w:szCs w:val="20"/>
              </w:rPr>
            </w:pPr>
            <w:r>
              <w:rPr>
                <w:rFonts w:ascii="Garamond" w:hAnsi="Garamond"/>
                <w:sz w:val="20"/>
                <w:szCs w:val="20"/>
              </w:rPr>
              <w:t>0.002</w:t>
            </w:r>
          </w:p>
        </w:tc>
      </w:tr>
      <w:tr w:rsidR="001B54D1" w:rsidRPr="007E7BF2" w14:paraId="452EF88E" w14:textId="77777777" w:rsidTr="00D34175">
        <w:trPr>
          <w:trHeight w:val="165"/>
        </w:trPr>
        <w:tc>
          <w:tcPr>
            <w:tcW w:w="8115" w:type="dxa"/>
            <w:gridSpan w:val="7"/>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p w14:paraId="2A48C80A" w14:textId="2B9F3259" w:rsidR="001B54D1" w:rsidRDefault="001B54D1" w:rsidP="001B54D1">
            <w:pPr>
              <w:pStyle w:val="NormalWeb"/>
              <w:rPr>
                <w:rFonts w:ascii="Garamond" w:hAnsi="Garamond"/>
                <w:sz w:val="20"/>
                <w:szCs w:val="20"/>
              </w:rPr>
            </w:pPr>
            <w:r>
              <w:rPr>
                <w:rFonts w:ascii="Garamond" w:hAnsi="Garamond"/>
                <w:sz w:val="20"/>
                <w:szCs w:val="20"/>
              </w:rPr>
              <w:t xml:space="preserve">Abbreviations: </w:t>
            </w:r>
            <w:r w:rsidR="002F08AD">
              <w:rPr>
                <w:rFonts w:ascii="Garamond" w:hAnsi="Garamond"/>
                <w:sz w:val="20"/>
                <w:szCs w:val="20"/>
              </w:rPr>
              <w:t xml:space="preserve"> </w:t>
            </w:r>
            <w:r w:rsidR="002F08AD">
              <w:rPr>
                <w:rFonts w:ascii="Garamond" w:hAnsi="Garamond"/>
                <w:sz w:val="20"/>
                <w:szCs w:val="20"/>
              </w:rPr>
              <w:t>BNP = B-type natriuretic peptide</w:t>
            </w:r>
            <w:r w:rsidR="002F08AD">
              <w:rPr>
                <w:rFonts w:ascii="Garamond" w:hAnsi="Garamond"/>
                <w:sz w:val="20"/>
                <w:szCs w:val="20"/>
              </w:rPr>
              <w:t xml:space="preserve"> , </w:t>
            </w:r>
            <w:r>
              <w:rPr>
                <w:rFonts w:ascii="Garamond" w:hAnsi="Garamond"/>
                <w:sz w:val="20"/>
                <w:szCs w:val="20"/>
              </w:rPr>
              <w:t>SE = standard error, CAD = coronary artery disease, BMI = body mass index, CT = computed tomography</w:t>
            </w:r>
          </w:p>
        </w:tc>
      </w:tr>
    </w:tbl>
    <w:p w14:paraId="19E8D47D" w14:textId="77777777" w:rsidR="00124007" w:rsidRPr="0068446A" w:rsidRDefault="00124007" w:rsidP="001B54D1">
      <w:pPr>
        <w:rPr>
          <w:rFonts w:ascii="Garamond" w:hAnsi="Garamond"/>
          <w:sz w:val="20"/>
          <w:szCs w:val="20"/>
        </w:rPr>
      </w:pPr>
    </w:p>
    <w:sectPr w:rsidR="00124007" w:rsidRPr="0068446A" w:rsidSect="008F36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6A"/>
    <w:rsid w:val="00000803"/>
    <w:rsid w:val="000B360B"/>
    <w:rsid w:val="000E454F"/>
    <w:rsid w:val="00105058"/>
    <w:rsid w:val="00124007"/>
    <w:rsid w:val="00135CB3"/>
    <w:rsid w:val="00194554"/>
    <w:rsid w:val="001B54D1"/>
    <w:rsid w:val="002E087A"/>
    <w:rsid w:val="002F08AD"/>
    <w:rsid w:val="003317FB"/>
    <w:rsid w:val="00334084"/>
    <w:rsid w:val="00341E9C"/>
    <w:rsid w:val="0035594A"/>
    <w:rsid w:val="00356FED"/>
    <w:rsid w:val="003931A4"/>
    <w:rsid w:val="003B711D"/>
    <w:rsid w:val="003D2D90"/>
    <w:rsid w:val="0043043A"/>
    <w:rsid w:val="00453448"/>
    <w:rsid w:val="004A5AE8"/>
    <w:rsid w:val="005713F2"/>
    <w:rsid w:val="00574467"/>
    <w:rsid w:val="005E224D"/>
    <w:rsid w:val="005F2B9C"/>
    <w:rsid w:val="00631ED9"/>
    <w:rsid w:val="006323A8"/>
    <w:rsid w:val="0067788E"/>
    <w:rsid w:val="0068446A"/>
    <w:rsid w:val="008313C9"/>
    <w:rsid w:val="008C1864"/>
    <w:rsid w:val="008D400F"/>
    <w:rsid w:val="008F36DF"/>
    <w:rsid w:val="00934CDF"/>
    <w:rsid w:val="00A10325"/>
    <w:rsid w:val="00B1389C"/>
    <w:rsid w:val="00BA7267"/>
    <w:rsid w:val="00C4570F"/>
    <w:rsid w:val="00D004B9"/>
    <w:rsid w:val="00D200B2"/>
    <w:rsid w:val="00DE42C3"/>
    <w:rsid w:val="00DE7B2B"/>
    <w:rsid w:val="00EA777E"/>
    <w:rsid w:val="00EB119C"/>
    <w:rsid w:val="00EB3DDD"/>
    <w:rsid w:val="00F21E68"/>
    <w:rsid w:val="00F341DB"/>
    <w:rsid w:val="00FA1235"/>
    <w:rsid w:val="00FA6151"/>
    <w:rsid w:val="00FD44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A9D5E95"/>
  <w15:chartTrackingRefBased/>
  <w15:docId w15:val="{6D92C4D0-95D9-374C-A1BC-44667C15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446A"/>
    <w:rPr>
      <w:rFonts w:ascii="Arial"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46A"/>
    <w:pPr>
      <w:spacing w:before="100" w:beforeAutospacing="1" w:after="100" w:afterAutospacing="1"/>
    </w:pPr>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5713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713F2"/>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Bing</dc:creator>
  <cp:keywords/>
  <dc:description/>
  <cp:lastModifiedBy>Rong Bing</cp:lastModifiedBy>
  <cp:revision>9</cp:revision>
  <dcterms:created xsi:type="dcterms:W3CDTF">2018-10-24T14:04:00Z</dcterms:created>
  <dcterms:modified xsi:type="dcterms:W3CDTF">2019-05-08T07:59:00Z</dcterms:modified>
</cp:coreProperties>
</file>