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6FF74" w14:textId="77777777" w:rsidR="003F6D27" w:rsidRPr="00DB0917" w:rsidRDefault="003F6D27" w:rsidP="003F6D27">
      <w:pPr>
        <w:jc w:val="both"/>
        <w:rPr>
          <w:lang w:val="en-GB"/>
        </w:rPr>
      </w:pPr>
      <w:bookmarkStart w:id="0" w:name="_GoBack"/>
      <w:bookmarkEnd w:id="0"/>
    </w:p>
    <w:p w14:paraId="167E4C1A" w14:textId="79E257ED" w:rsidR="00FB060C" w:rsidRPr="00FB56C2" w:rsidRDefault="00FB060C" w:rsidP="00FB060C">
      <w:pPr>
        <w:pStyle w:val="Caption"/>
        <w:keepNext/>
        <w:spacing w:line="360" w:lineRule="auto"/>
        <w:jc w:val="both"/>
        <w:rPr>
          <w:rFonts w:ascii="Helvetica" w:hAnsi="Helvetica"/>
          <w:b/>
          <w:i w:val="0"/>
          <w:color w:val="000000" w:themeColor="text1"/>
          <w:sz w:val="24"/>
          <w:szCs w:val="24"/>
          <w:lang w:val="en-US"/>
        </w:rPr>
      </w:pPr>
      <w:r>
        <w:rPr>
          <w:rFonts w:ascii="Helvetica" w:hAnsi="Helvetica"/>
          <w:b/>
          <w:i w:val="0"/>
          <w:color w:val="000000" w:themeColor="text1"/>
          <w:sz w:val="24"/>
          <w:szCs w:val="24"/>
          <w:lang w:val="en-US"/>
        </w:rPr>
        <w:t>Table S1</w:t>
      </w:r>
      <w:r w:rsidRPr="00FB56C2">
        <w:rPr>
          <w:rFonts w:ascii="Helvetica" w:hAnsi="Helvetica"/>
          <w:b/>
          <w:i w:val="0"/>
          <w:color w:val="000000" w:themeColor="text1"/>
          <w:sz w:val="24"/>
          <w:szCs w:val="24"/>
          <w:lang w:val="en-US"/>
        </w:rPr>
        <w:t>. Risk of incident fragility fractures across quartiles of cardiovascular biomarkers (CT-</w:t>
      </w:r>
      <w:proofErr w:type="spellStart"/>
      <w:r w:rsidRPr="00FB56C2">
        <w:rPr>
          <w:rFonts w:ascii="Helvetica" w:hAnsi="Helvetica"/>
          <w:b/>
          <w:i w:val="0"/>
          <w:color w:val="000000" w:themeColor="text1"/>
          <w:sz w:val="24"/>
          <w:szCs w:val="24"/>
          <w:lang w:val="en-US"/>
        </w:rPr>
        <w:t>proAVP</w:t>
      </w:r>
      <w:proofErr w:type="spellEnd"/>
      <w:r w:rsidRPr="00FB56C2">
        <w:rPr>
          <w:rFonts w:ascii="Helvetica" w:hAnsi="Helvetica"/>
          <w:b/>
          <w:i w:val="0"/>
          <w:color w:val="000000" w:themeColor="text1"/>
          <w:sz w:val="24"/>
          <w:szCs w:val="24"/>
          <w:lang w:val="en-US"/>
        </w:rPr>
        <w:t>, CT-proET-1, MR-</w:t>
      </w:r>
      <w:proofErr w:type="spellStart"/>
      <w:r w:rsidRPr="00FB56C2">
        <w:rPr>
          <w:rFonts w:ascii="Helvetica" w:hAnsi="Helvetica"/>
          <w:b/>
          <w:i w:val="0"/>
          <w:color w:val="000000" w:themeColor="text1"/>
          <w:sz w:val="24"/>
          <w:szCs w:val="24"/>
          <w:lang w:val="en-US"/>
        </w:rPr>
        <w:t>proADM</w:t>
      </w:r>
      <w:proofErr w:type="spellEnd"/>
      <w:r w:rsidRPr="00FB56C2">
        <w:rPr>
          <w:rFonts w:ascii="Helvetica" w:hAnsi="Helvetica"/>
          <w:b/>
          <w:i w:val="0"/>
          <w:color w:val="000000" w:themeColor="text1"/>
          <w:sz w:val="24"/>
          <w:szCs w:val="24"/>
          <w:lang w:val="en-US"/>
        </w:rPr>
        <w:t xml:space="preserve"> and MR-</w:t>
      </w:r>
      <w:proofErr w:type="spellStart"/>
      <w:r w:rsidRPr="00FB56C2">
        <w:rPr>
          <w:rFonts w:ascii="Helvetica" w:hAnsi="Helvetica"/>
          <w:b/>
          <w:i w:val="0"/>
          <w:color w:val="000000" w:themeColor="text1"/>
          <w:sz w:val="24"/>
          <w:szCs w:val="24"/>
          <w:lang w:val="en-US"/>
        </w:rPr>
        <w:t>proANP</w:t>
      </w:r>
      <w:proofErr w:type="spellEnd"/>
      <w:r w:rsidRPr="00FB56C2">
        <w:rPr>
          <w:rFonts w:ascii="Helvetica" w:hAnsi="Helvetica"/>
          <w:b/>
          <w:i w:val="0"/>
          <w:color w:val="000000" w:themeColor="text1"/>
          <w:sz w:val="24"/>
          <w:szCs w:val="24"/>
          <w:lang w:val="en-US"/>
        </w:rPr>
        <w:t>) in multivariable-adjusted Cox regression model.</w:t>
      </w:r>
    </w:p>
    <w:tbl>
      <w:tblPr>
        <w:tblStyle w:val="TableGrid"/>
        <w:tblW w:w="10101" w:type="dxa"/>
        <w:tblLayout w:type="fixed"/>
        <w:tblLook w:val="04A0" w:firstRow="1" w:lastRow="0" w:firstColumn="1" w:lastColumn="0" w:noHBand="0" w:noVBand="1"/>
      </w:tblPr>
      <w:tblGrid>
        <w:gridCol w:w="2680"/>
        <w:gridCol w:w="1312"/>
        <w:gridCol w:w="2911"/>
        <w:gridCol w:w="1599"/>
        <w:gridCol w:w="1599"/>
      </w:tblGrid>
      <w:tr w:rsidR="00FB060C" w:rsidRPr="00740BCD" w14:paraId="47F5354F" w14:textId="77777777" w:rsidTr="00FB060C">
        <w:trPr>
          <w:trHeight w:val="610"/>
        </w:trPr>
        <w:tc>
          <w:tcPr>
            <w:tcW w:w="2680" w:type="dxa"/>
            <w:vAlign w:val="center"/>
            <w:hideMark/>
          </w:tcPr>
          <w:p w14:paraId="063A409D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  <w:t>Biomarkers</w:t>
            </w:r>
          </w:p>
        </w:tc>
        <w:tc>
          <w:tcPr>
            <w:tcW w:w="1312" w:type="dxa"/>
            <w:vAlign w:val="center"/>
            <w:hideMark/>
          </w:tcPr>
          <w:p w14:paraId="03CD7F3C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  <w:t>Sample size, n</w:t>
            </w:r>
          </w:p>
        </w:tc>
        <w:tc>
          <w:tcPr>
            <w:tcW w:w="2911" w:type="dxa"/>
            <w:vAlign w:val="center"/>
            <w:hideMark/>
          </w:tcPr>
          <w:p w14:paraId="7D96DD1C" w14:textId="77777777" w:rsidR="00FB060C" w:rsidRPr="00740BCD" w:rsidRDefault="00FB060C" w:rsidP="00FB060C">
            <w:pPr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1FAD83D8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Adjusted Hazard Ratio</w:t>
            </w:r>
          </w:p>
          <w:p w14:paraId="5EA7B4EE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(95% CI)</w:t>
            </w:r>
          </w:p>
          <w:p w14:paraId="62D508E4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99" w:type="dxa"/>
            <w:vAlign w:val="center"/>
            <w:hideMark/>
          </w:tcPr>
          <w:p w14:paraId="21C30B64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1599" w:type="dxa"/>
            <w:vAlign w:val="center"/>
          </w:tcPr>
          <w:p w14:paraId="5298B8C5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C-statistic</w:t>
            </w:r>
            <w:r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 xml:space="preserve"> (95% CI)</w:t>
            </w:r>
          </w:p>
        </w:tc>
      </w:tr>
      <w:tr w:rsidR="00FB060C" w:rsidRPr="00740BCD" w14:paraId="01B650FC" w14:textId="77777777" w:rsidTr="00FB060C">
        <w:trPr>
          <w:trHeight w:val="446"/>
        </w:trPr>
        <w:tc>
          <w:tcPr>
            <w:tcW w:w="2680" w:type="dxa"/>
            <w:noWrap/>
            <w:vAlign w:val="center"/>
            <w:hideMark/>
          </w:tcPr>
          <w:p w14:paraId="250AE614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CT-</w:t>
            </w:r>
            <w:proofErr w:type="spellStart"/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proAVP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14:paraId="2E294098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1" w:type="dxa"/>
            <w:noWrap/>
            <w:vAlign w:val="center"/>
            <w:hideMark/>
          </w:tcPr>
          <w:p w14:paraId="7F9FCAF3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P&lt;0.001*</w:t>
            </w:r>
          </w:p>
        </w:tc>
        <w:tc>
          <w:tcPr>
            <w:tcW w:w="1599" w:type="dxa"/>
            <w:noWrap/>
            <w:vAlign w:val="center"/>
            <w:hideMark/>
          </w:tcPr>
          <w:p w14:paraId="3039D446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99" w:type="dxa"/>
          </w:tcPr>
          <w:p w14:paraId="35914EFB" w14:textId="77777777" w:rsidR="00FB060C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 xml:space="preserve">0.668 </w:t>
            </w:r>
          </w:p>
          <w:p w14:paraId="228FCCF3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(0.545-0.792)</w:t>
            </w:r>
          </w:p>
        </w:tc>
      </w:tr>
      <w:tr w:rsidR="00FB060C" w:rsidRPr="00740BCD" w14:paraId="32755A3A" w14:textId="77777777" w:rsidTr="00FB060C">
        <w:trPr>
          <w:trHeight w:val="446"/>
        </w:trPr>
        <w:tc>
          <w:tcPr>
            <w:tcW w:w="2680" w:type="dxa"/>
            <w:vAlign w:val="center"/>
            <w:hideMark/>
          </w:tcPr>
          <w:p w14:paraId="4A4D8AB2" w14:textId="77777777" w:rsidR="00FB060C" w:rsidRPr="00740BCD" w:rsidRDefault="00FB060C" w:rsidP="00FB060C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Q1 (1-4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1312" w:type="dxa"/>
            <w:vAlign w:val="center"/>
            <w:hideMark/>
          </w:tcPr>
          <w:p w14:paraId="1BCE9C85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1352</w:t>
            </w:r>
          </w:p>
        </w:tc>
        <w:tc>
          <w:tcPr>
            <w:tcW w:w="2911" w:type="dxa"/>
            <w:vAlign w:val="center"/>
            <w:hideMark/>
          </w:tcPr>
          <w:p w14:paraId="60575A3B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1599" w:type="dxa"/>
            <w:vAlign w:val="center"/>
            <w:hideMark/>
          </w:tcPr>
          <w:p w14:paraId="122D60F4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599" w:type="dxa"/>
          </w:tcPr>
          <w:p w14:paraId="71ED2A1C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B060C" w:rsidRPr="00740BCD" w14:paraId="433BF587" w14:textId="77777777" w:rsidTr="00FB060C">
        <w:trPr>
          <w:trHeight w:val="446"/>
        </w:trPr>
        <w:tc>
          <w:tcPr>
            <w:tcW w:w="2680" w:type="dxa"/>
            <w:vAlign w:val="center"/>
            <w:hideMark/>
          </w:tcPr>
          <w:p w14:paraId="5B1325D5" w14:textId="77777777" w:rsidR="00FB060C" w:rsidRPr="00740BCD" w:rsidRDefault="00FB060C" w:rsidP="00FB060C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Q2 (4-7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1312" w:type="dxa"/>
            <w:vAlign w:val="center"/>
            <w:hideMark/>
          </w:tcPr>
          <w:p w14:paraId="089F3027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1353</w:t>
            </w:r>
          </w:p>
        </w:tc>
        <w:tc>
          <w:tcPr>
            <w:tcW w:w="2911" w:type="dxa"/>
            <w:vAlign w:val="center"/>
            <w:hideMark/>
          </w:tcPr>
          <w:p w14:paraId="5E06FE7D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0.91 (0.77-1.08)</w:t>
            </w:r>
          </w:p>
        </w:tc>
        <w:tc>
          <w:tcPr>
            <w:tcW w:w="1599" w:type="dxa"/>
            <w:vAlign w:val="center"/>
            <w:hideMark/>
          </w:tcPr>
          <w:p w14:paraId="4D5DF5B3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0.284</w:t>
            </w:r>
          </w:p>
        </w:tc>
        <w:tc>
          <w:tcPr>
            <w:tcW w:w="1599" w:type="dxa"/>
          </w:tcPr>
          <w:p w14:paraId="28A7AA46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B060C" w:rsidRPr="00740BCD" w14:paraId="5868864F" w14:textId="77777777" w:rsidTr="00FB060C">
        <w:trPr>
          <w:trHeight w:val="446"/>
        </w:trPr>
        <w:tc>
          <w:tcPr>
            <w:tcW w:w="2680" w:type="dxa"/>
            <w:vAlign w:val="center"/>
            <w:hideMark/>
          </w:tcPr>
          <w:p w14:paraId="6E471B6D" w14:textId="77777777" w:rsidR="00FB060C" w:rsidRPr="00740BCD" w:rsidRDefault="00FB060C" w:rsidP="00FB060C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Q3 (7-12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1312" w:type="dxa"/>
            <w:vAlign w:val="center"/>
            <w:hideMark/>
          </w:tcPr>
          <w:p w14:paraId="38F40734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1352</w:t>
            </w:r>
          </w:p>
        </w:tc>
        <w:tc>
          <w:tcPr>
            <w:tcW w:w="2911" w:type="dxa"/>
            <w:vAlign w:val="center"/>
            <w:hideMark/>
          </w:tcPr>
          <w:p w14:paraId="04C5313B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0.83 (0.68-0.99)</w:t>
            </w:r>
          </w:p>
        </w:tc>
        <w:tc>
          <w:tcPr>
            <w:tcW w:w="1599" w:type="dxa"/>
            <w:vAlign w:val="center"/>
            <w:hideMark/>
          </w:tcPr>
          <w:p w14:paraId="1BFE6805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0.043</w:t>
            </w:r>
          </w:p>
        </w:tc>
        <w:tc>
          <w:tcPr>
            <w:tcW w:w="1599" w:type="dxa"/>
          </w:tcPr>
          <w:p w14:paraId="09E95B84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B060C" w:rsidRPr="00740BCD" w14:paraId="6032A47E" w14:textId="77777777" w:rsidTr="00FB060C">
        <w:trPr>
          <w:trHeight w:val="446"/>
        </w:trPr>
        <w:tc>
          <w:tcPr>
            <w:tcW w:w="2680" w:type="dxa"/>
            <w:vAlign w:val="center"/>
            <w:hideMark/>
          </w:tcPr>
          <w:p w14:paraId="3CF556BF" w14:textId="77777777" w:rsidR="00FB060C" w:rsidRPr="00740BCD" w:rsidRDefault="00FB060C" w:rsidP="00FB060C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Q4 (12-489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1312" w:type="dxa"/>
            <w:vAlign w:val="center"/>
            <w:hideMark/>
          </w:tcPr>
          <w:p w14:paraId="2B0DB342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1352</w:t>
            </w:r>
          </w:p>
        </w:tc>
        <w:tc>
          <w:tcPr>
            <w:tcW w:w="2911" w:type="dxa"/>
            <w:vAlign w:val="center"/>
            <w:hideMark/>
          </w:tcPr>
          <w:p w14:paraId="47A2A499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1.02 (0.84-1.23)</w:t>
            </w:r>
          </w:p>
        </w:tc>
        <w:tc>
          <w:tcPr>
            <w:tcW w:w="1599" w:type="dxa"/>
            <w:vAlign w:val="center"/>
            <w:hideMark/>
          </w:tcPr>
          <w:p w14:paraId="45914F35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0.836</w:t>
            </w:r>
          </w:p>
        </w:tc>
        <w:tc>
          <w:tcPr>
            <w:tcW w:w="1599" w:type="dxa"/>
          </w:tcPr>
          <w:p w14:paraId="729884FC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B060C" w:rsidRPr="00740BCD" w14:paraId="2386B76F" w14:textId="77777777" w:rsidTr="00FB060C">
        <w:trPr>
          <w:trHeight w:val="446"/>
        </w:trPr>
        <w:tc>
          <w:tcPr>
            <w:tcW w:w="2680" w:type="dxa"/>
            <w:vAlign w:val="center"/>
          </w:tcPr>
          <w:p w14:paraId="11DD53D0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CT-proET-1</w:t>
            </w:r>
          </w:p>
        </w:tc>
        <w:tc>
          <w:tcPr>
            <w:tcW w:w="1312" w:type="dxa"/>
            <w:vAlign w:val="center"/>
          </w:tcPr>
          <w:p w14:paraId="72E50476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1" w:type="dxa"/>
            <w:vAlign w:val="center"/>
          </w:tcPr>
          <w:p w14:paraId="56E92205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P&lt;0.001*</w:t>
            </w:r>
          </w:p>
        </w:tc>
        <w:tc>
          <w:tcPr>
            <w:tcW w:w="1599" w:type="dxa"/>
            <w:vAlign w:val="center"/>
          </w:tcPr>
          <w:p w14:paraId="48CAFD19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99" w:type="dxa"/>
          </w:tcPr>
          <w:p w14:paraId="2E5C7569" w14:textId="77777777" w:rsidR="00FB060C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 xml:space="preserve">0.666 </w:t>
            </w:r>
          </w:p>
          <w:p w14:paraId="2C110201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(0.541-0.789)</w:t>
            </w:r>
          </w:p>
        </w:tc>
      </w:tr>
      <w:tr w:rsidR="00FB060C" w:rsidRPr="00740BCD" w14:paraId="3CBAAE0B" w14:textId="77777777" w:rsidTr="00FB060C">
        <w:trPr>
          <w:trHeight w:val="446"/>
        </w:trPr>
        <w:tc>
          <w:tcPr>
            <w:tcW w:w="2680" w:type="dxa"/>
            <w:vAlign w:val="center"/>
          </w:tcPr>
          <w:p w14:paraId="0237D35A" w14:textId="77777777" w:rsidR="00FB060C" w:rsidRPr="00740BCD" w:rsidRDefault="00FB060C" w:rsidP="00FB060C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Q1 (4-60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1312" w:type="dxa"/>
            <w:vAlign w:val="center"/>
          </w:tcPr>
          <w:p w14:paraId="32B3D5C0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1352</w:t>
            </w:r>
          </w:p>
        </w:tc>
        <w:tc>
          <w:tcPr>
            <w:tcW w:w="2911" w:type="dxa"/>
            <w:vAlign w:val="center"/>
          </w:tcPr>
          <w:p w14:paraId="381BE71E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1599" w:type="dxa"/>
            <w:vAlign w:val="center"/>
          </w:tcPr>
          <w:p w14:paraId="217E3581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599" w:type="dxa"/>
          </w:tcPr>
          <w:p w14:paraId="01D753E8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B060C" w:rsidRPr="00740BCD" w14:paraId="553F8EFB" w14:textId="77777777" w:rsidTr="00FB060C">
        <w:trPr>
          <w:trHeight w:val="446"/>
        </w:trPr>
        <w:tc>
          <w:tcPr>
            <w:tcW w:w="2680" w:type="dxa"/>
            <w:vAlign w:val="center"/>
          </w:tcPr>
          <w:p w14:paraId="60B3AFC4" w14:textId="77777777" w:rsidR="00FB060C" w:rsidRPr="00740BCD" w:rsidRDefault="00FB060C" w:rsidP="00FB060C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Q2 (60-68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1312" w:type="dxa"/>
            <w:vAlign w:val="center"/>
          </w:tcPr>
          <w:p w14:paraId="686AE5E4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1352</w:t>
            </w:r>
          </w:p>
        </w:tc>
        <w:tc>
          <w:tcPr>
            <w:tcW w:w="2911" w:type="dxa"/>
            <w:vAlign w:val="center"/>
          </w:tcPr>
          <w:p w14:paraId="6802470C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0.96 (0.79-1.16)</w:t>
            </w:r>
          </w:p>
        </w:tc>
        <w:tc>
          <w:tcPr>
            <w:tcW w:w="1599" w:type="dxa"/>
            <w:vAlign w:val="center"/>
          </w:tcPr>
          <w:p w14:paraId="3A6C94CA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0.644</w:t>
            </w:r>
          </w:p>
        </w:tc>
        <w:tc>
          <w:tcPr>
            <w:tcW w:w="1599" w:type="dxa"/>
          </w:tcPr>
          <w:p w14:paraId="7294E5C4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B060C" w:rsidRPr="00740BCD" w14:paraId="264B5BE7" w14:textId="77777777" w:rsidTr="00FB060C">
        <w:trPr>
          <w:trHeight w:val="479"/>
        </w:trPr>
        <w:tc>
          <w:tcPr>
            <w:tcW w:w="2680" w:type="dxa"/>
            <w:vAlign w:val="center"/>
          </w:tcPr>
          <w:p w14:paraId="025D19EA" w14:textId="77777777" w:rsidR="00FB060C" w:rsidRPr="00740BCD" w:rsidRDefault="00FB060C" w:rsidP="00FB060C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Q3 (68-78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1312" w:type="dxa"/>
            <w:vAlign w:val="center"/>
          </w:tcPr>
          <w:p w14:paraId="48B7DA9B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1352</w:t>
            </w:r>
          </w:p>
        </w:tc>
        <w:tc>
          <w:tcPr>
            <w:tcW w:w="2911" w:type="dxa"/>
            <w:vAlign w:val="center"/>
          </w:tcPr>
          <w:p w14:paraId="504A59C8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0.98 (0.80-1.20)</w:t>
            </w:r>
          </w:p>
        </w:tc>
        <w:tc>
          <w:tcPr>
            <w:tcW w:w="1599" w:type="dxa"/>
            <w:vAlign w:val="center"/>
          </w:tcPr>
          <w:p w14:paraId="4F632698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0.832</w:t>
            </w:r>
          </w:p>
        </w:tc>
        <w:tc>
          <w:tcPr>
            <w:tcW w:w="1599" w:type="dxa"/>
          </w:tcPr>
          <w:p w14:paraId="29CC865D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B060C" w:rsidRPr="00740BCD" w14:paraId="7C85FDB8" w14:textId="77777777" w:rsidTr="00FB060C">
        <w:trPr>
          <w:trHeight w:val="446"/>
        </w:trPr>
        <w:tc>
          <w:tcPr>
            <w:tcW w:w="2680" w:type="dxa"/>
            <w:vAlign w:val="center"/>
          </w:tcPr>
          <w:p w14:paraId="341176A6" w14:textId="77777777" w:rsidR="00FB060C" w:rsidRPr="00740BCD" w:rsidRDefault="00FB060C" w:rsidP="00FB060C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Q4 (78-432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1312" w:type="dxa"/>
            <w:vAlign w:val="center"/>
          </w:tcPr>
          <w:p w14:paraId="1D018DF5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1352</w:t>
            </w:r>
          </w:p>
        </w:tc>
        <w:tc>
          <w:tcPr>
            <w:tcW w:w="2911" w:type="dxa"/>
            <w:vAlign w:val="center"/>
          </w:tcPr>
          <w:p w14:paraId="5FAFA6B3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1.08 (0.86-1.37)</w:t>
            </w:r>
          </w:p>
        </w:tc>
        <w:tc>
          <w:tcPr>
            <w:tcW w:w="1599" w:type="dxa"/>
            <w:vAlign w:val="center"/>
          </w:tcPr>
          <w:p w14:paraId="709B11CB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0.506</w:t>
            </w:r>
          </w:p>
        </w:tc>
        <w:tc>
          <w:tcPr>
            <w:tcW w:w="1599" w:type="dxa"/>
          </w:tcPr>
          <w:p w14:paraId="080680C0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B060C" w:rsidRPr="00740BCD" w14:paraId="7EE832C4" w14:textId="77777777" w:rsidTr="00FB060C">
        <w:trPr>
          <w:trHeight w:val="446"/>
        </w:trPr>
        <w:tc>
          <w:tcPr>
            <w:tcW w:w="2680" w:type="dxa"/>
            <w:noWrap/>
            <w:vAlign w:val="center"/>
          </w:tcPr>
          <w:p w14:paraId="3B636FFC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MR-</w:t>
            </w:r>
            <w:proofErr w:type="spellStart"/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proADM</w:t>
            </w:r>
            <w:proofErr w:type="spellEnd"/>
          </w:p>
        </w:tc>
        <w:tc>
          <w:tcPr>
            <w:tcW w:w="1312" w:type="dxa"/>
            <w:noWrap/>
            <w:vAlign w:val="center"/>
          </w:tcPr>
          <w:p w14:paraId="70CBDF00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1" w:type="dxa"/>
            <w:noWrap/>
            <w:vAlign w:val="center"/>
          </w:tcPr>
          <w:p w14:paraId="5836F5A4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P&lt;0.001*</w:t>
            </w:r>
          </w:p>
        </w:tc>
        <w:tc>
          <w:tcPr>
            <w:tcW w:w="1599" w:type="dxa"/>
            <w:noWrap/>
            <w:vAlign w:val="center"/>
          </w:tcPr>
          <w:p w14:paraId="4F7A6B1F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99" w:type="dxa"/>
          </w:tcPr>
          <w:p w14:paraId="266C563C" w14:textId="77777777" w:rsidR="00FB060C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 xml:space="preserve">0.668 </w:t>
            </w:r>
          </w:p>
          <w:p w14:paraId="25350AB3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(0.545-0.794)</w:t>
            </w:r>
          </w:p>
        </w:tc>
      </w:tr>
      <w:tr w:rsidR="00FB060C" w:rsidRPr="00740BCD" w14:paraId="6D28795F" w14:textId="77777777" w:rsidTr="00FB060C">
        <w:trPr>
          <w:trHeight w:val="446"/>
        </w:trPr>
        <w:tc>
          <w:tcPr>
            <w:tcW w:w="2680" w:type="dxa"/>
            <w:vAlign w:val="center"/>
          </w:tcPr>
          <w:p w14:paraId="2CF07CD2" w14:textId="77777777" w:rsidR="00FB060C" w:rsidRPr="00740BCD" w:rsidRDefault="00FB060C" w:rsidP="00FB060C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Q1 (0.12-0.61 nmol/l)</w:t>
            </w:r>
          </w:p>
        </w:tc>
        <w:tc>
          <w:tcPr>
            <w:tcW w:w="1312" w:type="dxa"/>
            <w:vAlign w:val="center"/>
          </w:tcPr>
          <w:p w14:paraId="20F14242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1353</w:t>
            </w:r>
          </w:p>
        </w:tc>
        <w:tc>
          <w:tcPr>
            <w:tcW w:w="2911" w:type="dxa"/>
            <w:vAlign w:val="center"/>
          </w:tcPr>
          <w:p w14:paraId="628799C4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1599" w:type="dxa"/>
            <w:vAlign w:val="center"/>
          </w:tcPr>
          <w:p w14:paraId="0722F276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599" w:type="dxa"/>
          </w:tcPr>
          <w:p w14:paraId="62BC4ED0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B060C" w:rsidRPr="00740BCD" w14:paraId="0D3891D4" w14:textId="77777777" w:rsidTr="00FB060C">
        <w:trPr>
          <w:trHeight w:val="446"/>
        </w:trPr>
        <w:tc>
          <w:tcPr>
            <w:tcW w:w="2680" w:type="dxa"/>
            <w:vAlign w:val="center"/>
          </w:tcPr>
          <w:p w14:paraId="44C51C5C" w14:textId="77777777" w:rsidR="00FB060C" w:rsidRPr="00740BCD" w:rsidRDefault="00FB060C" w:rsidP="00FB060C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Q2 (0.61-0.70 nmol/l)</w:t>
            </w:r>
          </w:p>
        </w:tc>
        <w:tc>
          <w:tcPr>
            <w:tcW w:w="1312" w:type="dxa"/>
            <w:vAlign w:val="center"/>
          </w:tcPr>
          <w:p w14:paraId="58DDD029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1354</w:t>
            </w:r>
          </w:p>
        </w:tc>
        <w:tc>
          <w:tcPr>
            <w:tcW w:w="2911" w:type="dxa"/>
            <w:vAlign w:val="center"/>
          </w:tcPr>
          <w:p w14:paraId="50878D76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1.09 (0.89-1.33)</w:t>
            </w:r>
          </w:p>
        </w:tc>
        <w:tc>
          <w:tcPr>
            <w:tcW w:w="1599" w:type="dxa"/>
            <w:vAlign w:val="center"/>
          </w:tcPr>
          <w:p w14:paraId="7B4AB62A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0.413</w:t>
            </w:r>
          </w:p>
        </w:tc>
        <w:tc>
          <w:tcPr>
            <w:tcW w:w="1599" w:type="dxa"/>
          </w:tcPr>
          <w:p w14:paraId="7C3B6257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B060C" w:rsidRPr="00740BCD" w14:paraId="6EF0554B" w14:textId="77777777" w:rsidTr="00FB060C">
        <w:trPr>
          <w:trHeight w:val="446"/>
        </w:trPr>
        <w:tc>
          <w:tcPr>
            <w:tcW w:w="2680" w:type="dxa"/>
            <w:vAlign w:val="center"/>
          </w:tcPr>
          <w:p w14:paraId="4E3F2CFC" w14:textId="77777777" w:rsidR="00FB060C" w:rsidRPr="00740BCD" w:rsidRDefault="00FB060C" w:rsidP="00FB060C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Q3 (0.70-0.84 nmol/l)</w:t>
            </w:r>
          </w:p>
        </w:tc>
        <w:tc>
          <w:tcPr>
            <w:tcW w:w="1312" w:type="dxa"/>
            <w:vAlign w:val="center"/>
          </w:tcPr>
          <w:p w14:paraId="68AD9783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1354</w:t>
            </w:r>
          </w:p>
        </w:tc>
        <w:tc>
          <w:tcPr>
            <w:tcW w:w="2911" w:type="dxa"/>
            <w:vAlign w:val="center"/>
          </w:tcPr>
          <w:p w14:paraId="669A5FDE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1.12 (0.91-1.39)</w:t>
            </w:r>
          </w:p>
        </w:tc>
        <w:tc>
          <w:tcPr>
            <w:tcW w:w="1599" w:type="dxa"/>
            <w:vAlign w:val="center"/>
          </w:tcPr>
          <w:p w14:paraId="4B5CBB56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0.284</w:t>
            </w:r>
          </w:p>
        </w:tc>
        <w:tc>
          <w:tcPr>
            <w:tcW w:w="1599" w:type="dxa"/>
          </w:tcPr>
          <w:p w14:paraId="3F8BBD77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B060C" w:rsidRPr="00740BCD" w14:paraId="208D1FDF" w14:textId="77777777" w:rsidTr="00FB060C">
        <w:trPr>
          <w:trHeight w:val="446"/>
        </w:trPr>
        <w:tc>
          <w:tcPr>
            <w:tcW w:w="2680" w:type="dxa"/>
            <w:vAlign w:val="center"/>
          </w:tcPr>
          <w:p w14:paraId="15052100" w14:textId="77777777" w:rsidR="00FB060C" w:rsidRPr="00740BCD" w:rsidRDefault="00FB060C" w:rsidP="00FB060C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Q4 (0.84-4.38 nmol/l)</w:t>
            </w:r>
          </w:p>
        </w:tc>
        <w:tc>
          <w:tcPr>
            <w:tcW w:w="1312" w:type="dxa"/>
            <w:vAlign w:val="center"/>
          </w:tcPr>
          <w:p w14:paraId="00CFAF22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1353</w:t>
            </w:r>
          </w:p>
        </w:tc>
        <w:tc>
          <w:tcPr>
            <w:tcW w:w="2911" w:type="dxa"/>
            <w:vAlign w:val="center"/>
          </w:tcPr>
          <w:p w14:paraId="3A7E4C52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1.14 (0.89-1.48)</w:t>
            </w:r>
          </w:p>
        </w:tc>
        <w:tc>
          <w:tcPr>
            <w:tcW w:w="1599" w:type="dxa"/>
            <w:vAlign w:val="center"/>
          </w:tcPr>
          <w:p w14:paraId="1A42BCA2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0.305</w:t>
            </w:r>
          </w:p>
        </w:tc>
        <w:tc>
          <w:tcPr>
            <w:tcW w:w="1599" w:type="dxa"/>
          </w:tcPr>
          <w:p w14:paraId="0D4B65CD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B060C" w:rsidRPr="00740BCD" w14:paraId="41E2B61F" w14:textId="77777777" w:rsidTr="00FB060C">
        <w:trPr>
          <w:trHeight w:val="446"/>
        </w:trPr>
        <w:tc>
          <w:tcPr>
            <w:tcW w:w="2680" w:type="dxa"/>
            <w:vAlign w:val="center"/>
          </w:tcPr>
          <w:p w14:paraId="610C82E7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MR-</w:t>
            </w:r>
            <w:proofErr w:type="spellStart"/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proANP</w:t>
            </w:r>
            <w:proofErr w:type="spellEnd"/>
          </w:p>
        </w:tc>
        <w:tc>
          <w:tcPr>
            <w:tcW w:w="1312" w:type="dxa"/>
            <w:vAlign w:val="center"/>
          </w:tcPr>
          <w:p w14:paraId="3806D067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1" w:type="dxa"/>
            <w:vAlign w:val="center"/>
          </w:tcPr>
          <w:p w14:paraId="7875DC40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P&lt;0.001*</w:t>
            </w:r>
          </w:p>
        </w:tc>
        <w:tc>
          <w:tcPr>
            <w:tcW w:w="1599" w:type="dxa"/>
            <w:vAlign w:val="center"/>
          </w:tcPr>
          <w:p w14:paraId="5C8F8579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99" w:type="dxa"/>
          </w:tcPr>
          <w:p w14:paraId="09006779" w14:textId="77777777" w:rsidR="00FB060C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 xml:space="preserve">0.669 </w:t>
            </w:r>
          </w:p>
          <w:p w14:paraId="6F8E51BD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(0.548-0.796)</w:t>
            </w:r>
          </w:p>
        </w:tc>
      </w:tr>
      <w:tr w:rsidR="00FB060C" w:rsidRPr="00740BCD" w14:paraId="56CF6DB2" w14:textId="77777777" w:rsidTr="00FB060C">
        <w:trPr>
          <w:trHeight w:val="471"/>
        </w:trPr>
        <w:tc>
          <w:tcPr>
            <w:tcW w:w="2680" w:type="dxa"/>
            <w:vAlign w:val="center"/>
          </w:tcPr>
          <w:p w14:paraId="3171A3D8" w14:textId="77777777" w:rsidR="00FB060C" w:rsidRPr="00740BCD" w:rsidRDefault="00FB060C" w:rsidP="00FB060C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Q1 (22-77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1312" w:type="dxa"/>
            <w:vAlign w:val="center"/>
          </w:tcPr>
          <w:p w14:paraId="6FA7747A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1353</w:t>
            </w:r>
          </w:p>
        </w:tc>
        <w:tc>
          <w:tcPr>
            <w:tcW w:w="2911" w:type="dxa"/>
            <w:vAlign w:val="center"/>
          </w:tcPr>
          <w:p w14:paraId="062C5274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1599" w:type="dxa"/>
            <w:vAlign w:val="center"/>
          </w:tcPr>
          <w:p w14:paraId="6D63CF6E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599" w:type="dxa"/>
          </w:tcPr>
          <w:p w14:paraId="29199E02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B060C" w:rsidRPr="00740BCD" w14:paraId="37D00CDD" w14:textId="77777777" w:rsidTr="00FB060C">
        <w:trPr>
          <w:trHeight w:val="446"/>
        </w:trPr>
        <w:tc>
          <w:tcPr>
            <w:tcW w:w="2680" w:type="dxa"/>
            <w:vAlign w:val="center"/>
          </w:tcPr>
          <w:p w14:paraId="6EB01DA1" w14:textId="77777777" w:rsidR="00FB060C" w:rsidRPr="00740BCD" w:rsidRDefault="00FB060C" w:rsidP="00FB060C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Q2 (77-104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1312" w:type="dxa"/>
            <w:vAlign w:val="center"/>
          </w:tcPr>
          <w:p w14:paraId="756D8CC4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1354</w:t>
            </w:r>
          </w:p>
        </w:tc>
        <w:tc>
          <w:tcPr>
            <w:tcW w:w="2911" w:type="dxa"/>
            <w:vAlign w:val="center"/>
          </w:tcPr>
          <w:p w14:paraId="06BE2EF9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1.05 (0.86-1.28)</w:t>
            </w:r>
          </w:p>
        </w:tc>
        <w:tc>
          <w:tcPr>
            <w:tcW w:w="1599" w:type="dxa"/>
            <w:vAlign w:val="center"/>
          </w:tcPr>
          <w:p w14:paraId="491CABFF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0.615</w:t>
            </w:r>
          </w:p>
        </w:tc>
        <w:tc>
          <w:tcPr>
            <w:tcW w:w="1599" w:type="dxa"/>
          </w:tcPr>
          <w:p w14:paraId="6BFF2F8C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B060C" w:rsidRPr="00740BCD" w14:paraId="4FFBA83E" w14:textId="77777777" w:rsidTr="00FB060C">
        <w:trPr>
          <w:trHeight w:val="446"/>
        </w:trPr>
        <w:tc>
          <w:tcPr>
            <w:tcW w:w="2680" w:type="dxa"/>
            <w:vAlign w:val="center"/>
          </w:tcPr>
          <w:p w14:paraId="438A4FA1" w14:textId="77777777" w:rsidR="00FB060C" w:rsidRPr="00740BCD" w:rsidRDefault="00FB060C" w:rsidP="00FB060C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Q3 (104-146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1312" w:type="dxa"/>
            <w:vAlign w:val="center"/>
          </w:tcPr>
          <w:p w14:paraId="2C1DA90F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1354</w:t>
            </w:r>
          </w:p>
        </w:tc>
        <w:tc>
          <w:tcPr>
            <w:tcW w:w="2911" w:type="dxa"/>
            <w:vAlign w:val="center"/>
          </w:tcPr>
          <w:p w14:paraId="08EB6890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1.20 (0.98-1.46)</w:t>
            </w:r>
          </w:p>
        </w:tc>
        <w:tc>
          <w:tcPr>
            <w:tcW w:w="1599" w:type="dxa"/>
            <w:vAlign w:val="center"/>
          </w:tcPr>
          <w:p w14:paraId="4A17140F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0.076</w:t>
            </w:r>
          </w:p>
        </w:tc>
        <w:tc>
          <w:tcPr>
            <w:tcW w:w="1599" w:type="dxa"/>
          </w:tcPr>
          <w:p w14:paraId="726962AE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B060C" w:rsidRPr="00740BCD" w14:paraId="6C93D2C0" w14:textId="77777777" w:rsidTr="00FB060C">
        <w:trPr>
          <w:trHeight w:val="446"/>
        </w:trPr>
        <w:tc>
          <w:tcPr>
            <w:tcW w:w="2680" w:type="dxa"/>
            <w:vAlign w:val="center"/>
          </w:tcPr>
          <w:p w14:paraId="04723642" w14:textId="77777777" w:rsidR="00FB060C" w:rsidRPr="00740BCD" w:rsidRDefault="00FB060C" w:rsidP="00FB060C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Q4 (146-1681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1312" w:type="dxa"/>
            <w:vAlign w:val="center"/>
          </w:tcPr>
          <w:p w14:paraId="2C982C63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1354</w:t>
            </w:r>
          </w:p>
        </w:tc>
        <w:tc>
          <w:tcPr>
            <w:tcW w:w="2911" w:type="dxa"/>
            <w:vAlign w:val="center"/>
          </w:tcPr>
          <w:p w14:paraId="64EBA475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1.31 (1.06-1.63)</w:t>
            </w:r>
          </w:p>
        </w:tc>
        <w:tc>
          <w:tcPr>
            <w:tcW w:w="1599" w:type="dxa"/>
            <w:vAlign w:val="center"/>
          </w:tcPr>
          <w:p w14:paraId="3F111C2F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0.015</w:t>
            </w:r>
          </w:p>
        </w:tc>
        <w:tc>
          <w:tcPr>
            <w:tcW w:w="1599" w:type="dxa"/>
          </w:tcPr>
          <w:p w14:paraId="0E72FE56" w14:textId="77777777" w:rsidR="00FB060C" w:rsidRPr="00740BCD" w:rsidRDefault="00FB060C" w:rsidP="00FB060C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7E0901B6" w14:textId="77777777" w:rsidR="00FB060C" w:rsidRPr="00FB56C2" w:rsidRDefault="00FB060C" w:rsidP="00FB060C">
      <w:pPr>
        <w:jc w:val="both"/>
        <w:rPr>
          <w:rFonts w:ascii="Helvetica" w:hAnsi="Helvetica"/>
          <w:color w:val="000000" w:themeColor="text1"/>
          <w:lang w:val="en-US"/>
        </w:rPr>
      </w:pPr>
      <w:r w:rsidRPr="00FB56C2">
        <w:rPr>
          <w:rFonts w:ascii="Helvetica" w:hAnsi="Helvetica"/>
          <w:color w:val="000000" w:themeColor="text1"/>
          <w:lang w:val="en-US"/>
        </w:rPr>
        <w:t xml:space="preserve">Adjusted for age, gender, body mass index (BMI), systolic blood pressure, heart rate, anti-hypertensive treatment, smoking, diabetes, prevalent fractures, history of </w:t>
      </w:r>
      <w:proofErr w:type="spellStart"/>
      <w:r w:rsidRPr="00FB56C2">
        <w:rPr>
          <w:rFonts w:ascii="Helvetica" w:hAnsi="Helvetica"/>
          <w:color w:val="000000" w:themeColor="text1"/>
          <w:lang w:val="en-US"/>
        </w:rPr>
        <w:t>cerebro</w:t>
      </w:r>
      <w:proofErr w:type="spellEnd"/>
      <w:r w:rsidRPr="00FB56C2">
        <w:rPr>
          <w:rFonts w:ascii="Helvetica" w:hAnsi="Helvetica"/>
          <w:color w:val="000000" w:themeColor="text1"/>
          <w:lang w:val="en-US"/>
        </w:rPr>
        <w:t>-cardiovascular disease and self-reported physical activity. CI, confidence interval; CT-pro-AVP, copeptin; CT-proET-1, C-terminal endothelin-1; MR-</w:t>
      </w:r>
      <w:proofErr w:type="spellStart"/>
      <w:r w:rsidRPr="00FB56C2">
        <w:rPr>
          <w:rFonts w:ascii="Helvetica" w:hAnsi="Helvetica"/>
          <w:color w:val="000000" w:themeColor="text1"/>
          <w:lang w:val="en-US"/>
        </w:rPr>
        <w:t>proADM</w:t>
      </w:r>
      <w:proofErr w:type="spellEnd"/>
      <w:r w:rsidRPr="00FB56C2">
        <w:rPr>
          <w:rFonts w:ascii="Helvetica" w:hAnsi="Helvetica"/>
          <w:color w:val="000000" w:themeColor="text1"/>
          <w:lang w:val="en-US"/>
        </w:rPr>
        <w:t>, mid-regional pro-adrenomedullin; MR-</w:t>
      </w:r>
      <w:proofErr w:type="spellStart"/>
      <w:r w:rsidRPr="00FB56C2">
        <w:rPr>
          <w:rFonts w:ascii="Helvetica" w:hAnsi="Helvetica"/>
          <w:color w:val="000000" w:themeColor="text1"/>
          <w:lang w:val="en-US"/>
        </w:rPr>
        <w:t>proANP</w:t>
      </w:r>
      <w:proofErr w:type="spellEnd"/>
      <w:r w:rsidRPr="00FB56C2">
        <w:rPr>
          <w:rFonts w:ascii="Helvetica" w:hAnsi="Helvetica"/>
          <w:color w:val="000000" w:themeColor="text1"/>
          <w:lang w:val="en-US"/>
        </w:rPr>
        <w:t>, mid-regional pro-atrial natriuretic peptide. *P-value for trend across quartiles.</w:t>
      </w:r>
    </w:p>
    <w:p w14:paraId="1DC6A1ED" w14:textId="77777777" w:rsidR="00FB060C" w:rsidRDefault="00FB060C" w:rsidP="00C207B9">
      <w:pPr>
        <w:spacing w:line="360" w:lineRule="auto"/>
        <w:jc w:val="both"/>
        <w:rPr>
          <w:rFonts w:ascii="Helvetica" w:hAnsi="Helvetica"/>
          <w:b/>
          <w:color w:val="000000" w:themeColor="text1"/>
          <w:lang w:val="en-US"/>
        </w:rPr>
      </w:pPr>
    </w:p>
    <w:p w14:paraId="4BA1BA8B" w14:textId="77777777" w:rsidR="00FB060C" w:rsidRDefault="00FB060C">
      <w:pPr>
        <w:rPr>
          <w:rFonts w:ascii="Helvetica" w:hAnsi="Helvetica"/>
          <w:b/>
          <w:color w:val="000000" w:themeColor="text1"/>
          <w:lang w:val="en-US"/>
        </w:rPr>
      </w:pPr>
      <w:r>
        <w:rPr>
          <w:rFonts w:ascii="Helvetica" w:hAnsi="Helvetica"/>
          <w:b/>
          <w:color w:val="000000" w:themeColor="text1"/>
          <w:lang w:val="en-US"/>
        </w:rPr>
        <w:br w:type="page"/>
      </w:r>
    </w:p>
    <w:p w14:paraId="2E629105" w14:textId="437B95DC" w:rsidR="00C207B9" w:rsidRPr="00FB56C2" w:rsidRDefault="00FB060C" w:rsidP="00C207B9">
      <w:pPr>
        <w:spacing w:line="360" w:lineRule="auto"/>
        <w:jc w:val="both"/>
        <w:rPr>
          <w:rFonts w:ascii="Helvetica" w:hAnsi="Helvetica"/>
          <w:b/>
          <w:color w:val="000000" w:themeColor="text1"/>
          <w:lang w:val="en-US"/>
        </w:rPr>
      </w:pPr>
      <w:r>
        <w:rPr>
          <w:rFonts w:ascii="Helvetica" w:hAnsi="Helvetica"/>
          <w:b/>
          <w:color w:val="000000" w:themeColor="text1"/>
          <w:lang w:val="en-US"/>
        </w:rPr>
        <w:lastRenderedPageBreak/>
        <w:t>Table S2</w:t>
      </w:r>
      <w:r w:rsidR="00C207B9" w:rsidRPr="00FB56C2">
        <w:rPr>
          <w:rFonts w:ascii="Helvetica" w:hAnsi="Helvetica"/>
          <w:b/>
          <w:color w:val="000000" w:themeColor="text1"/>
          <w:lang w:val="en-US"/>
        </w:rPr>
        <w:t>. Influence of age, gender and antihypertensive treatment on the relationship between cardiovascular biomarker and fracture risk.</w:t>
      </w:r>
    </w:p>
    <w:p w14:paraId="16623340" w14:textId="77777777" w:rsidR="00C207B9" w:rsidRPr="00FB56C2" w:rsidRDefault="00C207B9" w:rsidP="00C207B9">
      <w:pPr>
        <w:ind w:firstLine="720"/>
        <w:jc w:val="both"/>
        <w:rPr>
          <w:rFonts w:ascii="Helvetica" w:hAnsi="Helvetica"/>
          <w:color w:val="000000" w:themeColor="text1"/>
          <w:lang w:val="en-US"/>
        </w:rPr>
      </w:pP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1508"/>
        <w:gridCol w:w="1546"/>
        <w:gridCol w:w="1091"/>
        <w:gridCol w:w="1624"/>
        <w:gridCol w:w="1005"/>
        <w:gridCol w:w="1500"/>
        <w:gridCol w:w="1020"/>
      </w:tblGrid>
      <w:tr w:rsidR="00C207B9" w:rsidRPr="00FB56C2" w14:paraId="30F50DC5" w14:textId="77777777" w:rsidTr="00FB060C">
        <w:trPr>
          <w:trHeight w:val="507"/>
        </w:trPr>
        <w:tc>
          <w:tcPr>
            <w:tcW w:w="1522" w:type="dxa"/>
            <w:vMerge w:val="restart"/>
            <w:vAlign w:val="center"/>
          </w:tcPr>
          <w:p w14:paraId="5054EE33" w14:textId="77777777" w:rsidR="00C207B9" w:rsidRPr="00FB56C2" w:rsidRDefault="00C207B9" w:rsidP="00FB060C">
            <w:pPr>
              <w:jc w:val="center"/>
              <w:rPr>
                <w:rFonts w:ascii="Helvetica" w:hAnsi="Helvetica"/>
                <w:b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t>Biomarker</w:t>
            </w:r>
          </w:p>
        </w:tc>
        <w:tc>
          <w:tcPr>
            <w:tcW w:w="2553" w:type="dxa"/>
            <w:gridSpan w:val="2"/>
            <w:vAlign w:val="center"/>
          </w:tcPr>
          <w:p w14:paraId="6542ED19" w14:textId="77777777" w:rsidR="00C207B9" w:rsidRPr="00FB56C2" w:rsidRDefault="00C207B9" w:rsidP="00FB060C">
            <w:pPr>
              <w:jc w:val="center"/>
              <w:rPr>
                <w:rFonts w:ascii="Helvetica" w:hAnsi="Helvetica"/>
                <w:b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t>Gender</w:t>
            </w:r>
          </w:p>
        </w:tc>
        <w:tc>
          <w:tcPr>
            <w:tcW w:w="2656" w:type="dxa"/>
            <w:gridSpan w:val="2"/>
            <w:vAlign w:val="center"/>
          </w:tcPr>
          <w:p w14:paraId="538EB85D" w14:textId="77777777" w:rsidR="00C207B9" w:rsidRPr="00FB56C2" w:rsidRDefault="00C207B9" w:rsidP="00FB060C">
            <w:pPr>
              <w:jc w:val="center"/>
              <w:rPr>
                <w:rFonts w:ascii="Helvetica" w:hAnsi="Helvetica"/>
                <w:b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t>Age</w:t>
            </w:r>
          </w:p>
        </w:tc>
        <w:tc>
          <w:tcPr>
            <w:tcW w:w="2563" w:type="dxa"/>
            <w:gridSpan w:val="2"/>
            <w:vAlign w:val="center"/>
          </w:tcPr>
          <w:p w14:paraId="2543B149" w14:textId="77777777" w:rsidR="00C207B9" w:rsidRPr="00FB56C2" w:rsidRDefault="00C207B9" w:rsidP="00FB060C">
            <w:pPr>
              <w:jc w:val="center"/>
              <w:rPr>
                <w:rFonts w:ascii="Helvetica" w:hAnsi="Helvetica"/>
                <w:b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t>Antihypertensive treatment</w:t>
            </w:r>
          </w:p>
        </w:tc>
      </w:tr>
      <w:tr w:rsidR="00C207B9" w:rsidRPr="00FB56C2" w14:paraId="186D2F2A" w14:textId="77777777" w:rsidTr="00FB060C">
        <w:tc>
          <w:tcPr>
            <w:tcW w:w="1522" w:type="dxa"/>
            <w:vMerge/>
            <w:vAlign w:val="center"/>
          </w:tcPr>
          <w:p w14:paraId="441E06A6" w14:textId="77777777" w:rsidR="00C207B9" w:rsidRPr="00FB56C2" w:rsidRDefault="00C207B9" w:rsidP="00FB060C">
            <w:pPr>
              <w:jc w:val="center"/>
              <w:rPr>
                <w:rFonts w:ascii="Helvetica" w:hAnsi="Helvetica"/>
                <w:b/>
                <w:color w:val="000000" w:themeColor="text1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4EF1DE1A" w14:textId="77777777" w:rsidR="00C207B9" w:rsidRPr="00FB56C2" w:rsidRDefault="00C207B9" w:rsidP="00FB060C">
            <w:pPr>
              <w:jc w:val="center"/>
              <w:rPr>
                <w:rFonts w:ascii="Helvetica" w:hAnsi="Helvetica"/>
                <w:b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sym w:font="Symbol" w:char="F062"/>
            </w:r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t>(SE)</w:t>
            </w:r>
          </w:p>
        </w:tc>
        <w:tc>
          <w:tcPr>
            <w:tcW w:w="995" w:type="dxa"/>
            <w:vAlign w:val="center"/>
          </w:tcPr>
          <w:p w14:paraId="2FE27672" w14:textId="77777777" w:rsidR="00C207B9" w:rsidRPr="00FB56C2" w:rsidRDefault="00C207B9" w:rsidP="00FB060C">
            <w:pPr>
              <w:jc w:val="center"/>
              <w:rPr>
                <w:rFonts w:ascii="Helvetica" w:hAnsi="Helvetica"/>
                <w:b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t>P-value</w:t>
            </w:r>
          </w:p>
        </w:tc>
        <w:tc>
          <w:tcPr>
            <w:tcW w:w="1630" w:type="dxa"/>
            <w:vAlign w:val="center"/>
          </w:tcPr>
          <w:p w14:paraId="1DE6B594" w14:textId="77777777" w:rsidR="00C207B9" w:rsidRPr="00FB56C2" w:rsidRDefault="00C207B9" w:rsidP="00FB060C">
            <w:pPr>
              <w:jc w:val="center"/>
              <w:rPr>
                <w:rFonts w:ascii="Helvetica" w:hAnsi="Helvetica"/>
                <w:b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sym w:font="Symbol" w:char="F062"/>
            </w:r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t>(SE)</w:t>
            </w:r>
          </w:p>
        </w:tc>
        <w:tc>
          <w:tcPr>
            <w:tcW w:w="1026" w:type="dxa"/>
            <w:vAlign w:val="center"/>
          </w:tcPr>
          <w:p w14:paraId="36D0B127" w14:textId="77777777" w:rsidR="00C207B9" w:rsidRPr="00FB56C2" w:rsidRDefault="00C207B9" w:rsidP="00FB060C">
            <w:pPr>
              <w:jc w:val="center"/>
              <w:rPr>
                <w:rFonts w:ascii="Helvetica" w:hAnsi="Helvetica"/>
                <w:b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t>P-value</w:t>
            </w:r>
          </w:p>
        </w:tc>
        <w:tc>
          <w:tcPr>
            <w:tcW w:w="1521" w:type="dxa"/>
            <w:vAlign w:val="center"/>
          </w:tcPr>
          <w:p w14:paraId="7F28FC75" w14:textId="77777777" w:rsidR="00C207B9" w:rsidRPr="00FB56C2" w:rsidRDefault="00C207B9" w:rsidP="00FB060C">
            <w:pPr>
              <w:jc w:val="center"/>
              <w:rPr>
                <w:rFonts w:ascii="Helvetica" w:hAnsi="Helvetica"/>
                <w:b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sym w:font="Symbol" w:char="F062"/>
            </w:r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t>(SE)</w:t>
            </w:r>
          </w:p>
        </w:tc>
        <w:tc>
          <w:tcPr>
            <w:tcW w:w="1042" w:type="dxa"/>
            <w:vAlign w:val="center"/>
          </w:tcPr>
          <w:p w14:paraId="626A05CB" w14:textId="77777777" w:rsidR="00C207B9" w:rsidRPr="00FB56C2" w:rsidRDefault="00C207B9" w:rsidP="00FB060C">
            <w:pPr>
              <w:jc w:val="center"/>
              <w:rPr>
                <w:rFonts w:ascii="Helvetica" w:hAnsi="Helvetica"/>
                <w:b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t>P-value</w:t>
            </w:r>
          </w:p>
        </w:tc>
      </w:tr>
      <w:tr w:rsidR="00C207B9" w:rsidRPr="00FB56C2" w14:paraId="10E0F674" w14:textId="77777777" w:rsidTr="00FB060C">
        <w:trPr>
          <w:trHeight w:val="454"/>
        </w:trPr>
        <w:tc>
          <w:tcPr>
            <w:tcW w:w="1522" w:type="dxa"/>
            <w:vAlign w:val="center"/>
          </w:tcPr>
          <w:p w14:paraId="2FB71FBF" w14:textId="77777777" w:rsidR="00C207B9" w:rsidRPr="00FB56C2" w:rsidRDefault="00C207B9" w:rsidP="00FB060C">
            <w:pPr>
              <w:jc w:val="center"/>
              <w:rPr>
                <w:rFonts w:ascii="Helvetica" w:hAnsi="Helvetica"/>
                <w:b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t>CT-</w:t>
            </w:r>
            <w:proofErr w:type="spellStart"/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t>proAVP</w:t>
            </w:r>
            <w:proofErr w:type="spellEnd"/>
          </w:p>
        </w:tc>
        <w:tc>
          <w:tcPr>
            <w:tcW w:w="1558" w:type="dxa"/>
            <w:vAlign w:val="center"/>
          </w:tcPr>
          <w:p w14:paraId="1F49B2C9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-0.135(0.07)</w:t>
            </w:r>
          </w:p>
        </w:tc>
        <w:tc>
          <w:tcPr>
            <w:tcW w:w="995" w:type="dxa"/>
            <w:vAlign w:val="center"/>
          </w:tcPr>
          <w:p w14:paraId="695C9F09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0.047</w:t>
            </w:r>
          </w:p>
        </w:tc>
        <w:tc>
          <w:tcPr>
            <w:tcW w:w="1630" w:type="dxa"/>
            <w:vAlign w:val="center"/>
          </w:tcPr>
          <w:p w14:paraId="214E0A31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0.003(0.006)</w:t>
            </w:r>
          </w:p>
        </w:tc>
        <w:tc>
          <w:tcPr>
            <w:tcW w:w="1026" w:type="dxa"/>
            <w:vAlign w:val="center"/>
          </w:tcPr>
          <w:p w14:paraId="49E9BF2F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0.65</w:t>
            </w:r>
          </w:p>
        </w:tc>
        <w:tc>
          <w:tcPr>
            <w:tcW w:w="1521" w:type="dxa"/>
            <w:vAlign w:val="center"/>
          </w:tcPr>
          <w:p w14:paraId="27584F8F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0.07(0.03)</w:t>
            </w:r>
          </w:p>
        </w:tc>
        <w:tc>
          <w:tcPr>
            <w:tcW w:w="1042" w:type="dxa"/>
            <w:vAlign w:val="center"/>
          </w:tcPr>
          <w:p w14:paraId="01F0E07E" w14:textId="77777777" w:rsidR="00C207B9" w:rsidRPr="00FB56C2" w:rsidRDefault="00C207B9" w:rsidP="00FB060C">
            <w:pPr>
              <w:jc w:val="center"/>
              <w:rPr>
                <w:rFonts w:ascii="Helvetica" w:hAnsi="Helvetica"/>
                <w:b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t>0.013</w:t>
            </w:r>
          </w:p>
        </w:tc>
      </w:tr>
      <w:tr w:rsidR="00C207B9" w:rsidRPr="00FB56C2" w14:paraId="7D63CDDB" w14:textId="77777777" w:rsidTr="00FB060C">
        <w:trPr>
          <w:trHeight w:val="454"/>
        </w:trPr>
        <w:tc>
          <w:tcPr>
            <w:tcW w:w="1522" w:type="dxa"/>
            <w:vAlign w:val="center"/>
          </w:tcPr>
          <w:p w14:paraId="215B67DB" w14:textId="77777777" w:rsidR="00C207B9" w:rsidRPr="00FB56C2" w:rsidRDefault="00C207B9" w:rsidP="00FB060C">
            <w:pPr>
              <w:jc w:val="center"/>
              <w:rPr>
                <w:rFonts w:ascii="Helvetica" w:hAnsi="Helvetica"/>
                <w:b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t>CT-proET1</w:t>
            </w:r>
          </w:p>
        </w:tc>
        <w:tc>
          <w:tcPr>
            <w:tcW w:w="1558" w:type="dxa"/>
            <w:vAlign w:val="center"/>
          </w:tcPr>
          <w:p w14:paraId="4AAC1161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-0.15(0.06)</w:t>
            </w:r>
          </w:p>
        </w:tc>
        <w:tc>
          <w:tcPr>
            <w:tcW w:w="995" w:type="dxa"/>
            <w:vAlign w:val="center"/>
          </w:tcPr>
          <w:p w14:paraId="46238164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0.019</w:t>
            </w:r>
          </w:p>
        </w:tc>
        <w:tc>
          <w:tcPr>
            <w:tcW w:w="1630" w:type="dxa"/>
            <w:vAlign w:val="center"/>
          </w:tcPr>
          <w:p w14:paraId="5B27BA49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0.003(0.006)</w:t>
            </w:r>
          </w:p>
        </w:tc>
        <w:tc>
          <w:tcPr>
            <w:tcW w:w="1026" w:type="dxa"/>
            <w:vAlign w:val="center"/>
          </w:tcPr>
          <w:p w14:paraId="1E225E02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0.49</w:t>
            </w:r>
          </w:p>
        </w:tc>
        <w:tc>
          <w:tcPr>
            <w:tcW w:w="1521" w:type="dxa"/>
            <w:vAlign w:val="center"/>
          </w:tcPr>
          <w:p w14:paraId="277D4440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-0.04(0.06)</w:t>
            </w:r>
          </w:p>
        </w:tc>
        <w:tc>
          <w:tcPr>
            <w:tcW w:w="1042" w:type="dxa"/>
            <w:vAlign w:val="center"/>
          </w:tcPr>
          <w:p w14:paraId="0BB016B5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0.5</w:t>
            </w:r>
          </w:p>
        </w:tc>
      </w:tr>
      <w:tr w:rsidR="00C207B9" w:rsidRPr="00FB56C2" w14:paraId="6004C0B0" w14:textId="77777777" w:rsidTr="00FB060C">
        <w:trPr>
          <w:trHeight w:val="454"/>
        </w:trPr>
        <w:tc>
          <w:tcPr>
            <w:tcW w:w="1522" w:type="dxa"/>
            <w:vAlign w:val="center"/>
          </w:tcPr>
          <w:p w14:paraId="78DD3BEC" w14:textId="77777777" w:rsidR="00C207B9" w:rsidRPr="00FB56C2" w:rsidRDefault="00C207B9" w:rsidP="00FB060C">
            <w:pPr>
              <w:jc w:val="center"/>
              <w:rPr>
                <w:rFonts w:ascii="Helvetica" w:hAnsi="Helvetica"/>
                <w:b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t>MR-</w:t>
            </w:r>
            <w:proofErr w:type="spellStart"/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t>proADM</w:t>
            </w:r>
            <w:proofErr w:type="spellEnd"/>
          </w:p>
        </w:tc>
        <w:tc>
          <w:tcPr>
            <w:tcW w:w="1558" w:type="dxa"/>
            <w:vAlign w:val="center"/>
          </w:tcPr>
          <w:p w14:paraId="5A50C631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-0.225(0.06)</w:t>
            </w:r>
          </w:p>
        </w:tc>
        <w:tc>
          <w:tcPr>
            <w:tcW w:w="995" w:type="dxa"/>
            <w:vAlign w:val="center"/>
          </w:tcPr>
          <w:p w14:paraId="67D03092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&lt;0.0001</w:t>
            </w:r>
          </w:p>
        </w:tc>
        <w:tc>
          <w:tcPr>
            <w:tcW w:w="1630" w:type="dxa"/>
            <w:vAlign w:val="center"/>
          </w:tcPr>
          <w:p w14:paraId="38E44B06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-0.001(0.005)</w:t>
            </w:r>
          </w:p>
        </w:tc>
        <w:tc>
          <w:tcPr>
            <w:tcW w:w="1026" w:type="dxa"/>
            <w:vAlign w:val="center"/>
          </w:tcPr>
          <w:p w14:paraId="291EF3EE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0.78</w:t>
            </w:r>
          </w:p>
        </w:tc>
        <w:tc>
          <w:tcPr>
            <w:tcW w:w="1521" w:type="dxa"/>
            <w:vAlign w:val="center"/>
          </w:tcPr>
          <w:p w14:paraId="2380C7A1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0.06(0.07)</w:t>
            </w:r>
          </w:p>
        </w:tc>
        <w:tc>
          <w:tcPr>
            <w:tcW w:w="1042" w:type="dxa"/>
            <w:vAlign w:val="center"/>
          </w:tcPr>
          <w:p w14:paraId="1E7740FC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0.33</w:t>
            </w:r>
          </w:p>
        </w:tc>
      </w:tr>
      <w:tr w:rsidR="00C207B9" w:rsidRPr="00FB56C2" w14:paraId="73F5927C" w14:textId="77777777" w:rsidTr="00FB060C">
        <w:trPr>
          <w:trHeight w:val="454"/>
        </w:trPr>
        <w:tc>
          <w:tcPr>
            <w:tcW w:w="1522" w:type="dxa"/>
            <w:vAlign w:val="center"/>
          </w:tcPr>
          <w:p w14:paraId="3161022B" w14:textId="77777777" w:rsidR="00C207B9" w:rsidRPr="00FB56C2" w:rsidRDefault="00C207B9" w:rsidP="00FB060C">
            <w:pPr>
              <w:jc w:val="center"/>
              <w:rPr>
                <w:rFonts w:ascii="Helvetica" w:hAnsi="Helvetica"/>
                <w:b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t>MR-</w:t>
            </w:r>
            <w:proofErr w:type="spellStart"/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t>proANP</w:t>
            </w:r>
            <w:proofErr w:type="spellEnd"/>
          </w:p>
        </w:tc>
        <w:tc>
          <w:tcPr>
            <w:tcW w:w="1558" w:type="dxa"/>
            <w:vAlign w:val="center"/>
          </w:tcPr>
          <w:p w14:paraId="719D0A7A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-0.178(0.07)</w:t>
            </w:r>
          </w:p>
        </w:tc>
        <w:tc>
          <w:tcPr>
            <w:tcW w:w="995" w:type="dxa"/>
            <w:vAlign w:val="center"/>
          </w:tcPr>
          <w:p w14:paraId="30A7E8E0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0.009</w:t>
            </w:r>
          </w:p>
        </w:tc>
        <w:tc>
          <w:tcPr>
            <w:tcW w:w="1630" w:type="dxa"/>
            <w:vAlign w:val="center"/>
          </w:tcPr>
          <w:p w14:paraId="349DAB46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0.01(0.005)</w:t>
            </w:r>
          </w:p>
        </w:tc>
        <w:tc>
          <w:tcPr>
            <w:tcW w:w="1026" w:type="dxa"/>
            <w:vAlign w:val="center"/>
          </w:tcPr>
          <w:p w14:paraId="1FC0645D" w14:textId="77777777" w:rsidR="00C207B9" w:rsidRPr="00FB56C2" w:rsidRDefault="00C207B9" w:rsidP="00FB060C">
            <w:pPr>
              <w:jc w:val="center"/>
              <w:rPr>
                <w:rFonts w:ascii="Helvetica" w:hAnsi="Helvetica"/>
                <w:b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b/>
                <w:color w:val="000000" w:themeColor="text1"/>
                <w:lang w:val="en-US"/>
              </w:rPr>
              <w:t>0.03</w:t>
            </w:r>
          </w:p>
        </w:tc>
        <w:tc>
          <w:tcPr>
            <w:tcW w:w="1521" w:type="dxa"/>
            <w:vAlign w:val="center"/>
          </w:tcPr>
          <w:p w14:paraId="32D705A6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-0.05(0.07)</w:t>
            </w:r>
          </w:p>
        </w:tc>
        <w:tc>
          <w:tcPr>
            <w:tcW w:w="1042" w:type="dxa"/>
            <w:vAlign w:val="center"/>
          </w:tcPr>
          <w:p w14:paraId="7E007E2D" w14:textId="77777777" w:rsidR="00C207B9" w:rsidRPr="00FB56C2" w:rsidRDefault="00C207B9" w:rsidP="00FB060C">
            <w:pPr>
              <w:jc w:val="center"/>
              <w:rPr>
                <w:rFonts w:ascii="Helvetica" w:hAnsi="Helvetica"/>
                <w:color w:val="000000" w:themeColor="text1"/>
                <w:lang w:val="en-US"/>
              </w:rPr>
            </w:pPr>
            <w:r w:rsidRPr="00FB56C2">
              <w:rPr>
                <w:rFonts w:ascii="Helvetica" w:hAnsi="Helvetica"/>
                <w:color w:val="000000" w:themeColor="text1"/>
                <w:lang w:val="en-US"/>
              </w:rPr>
              <w:t>0.46</w:t>
            </w:r>
          </w:p>
        </w:tc>
      </w:tr>
    </w:tbl>
    <w:p w14:paraId="2F018EEB" w14:textId="77777777" w:rsidR="00C207B9" w:rsidRPr="00FB56C2" w:rsidRDefault="00C207B9" w:rsidP="00C207B9">
      <w:pPr>
        <w:jc w:val="both"/>
        <w:rPr>
          <w:rFonts w:ascii="Helvetica" w:hAnsi="Helvetica"/>
          <w:color w:val="000000" w:themeColor="text1"/>
          <w:lang w:val="en-US"/>
        </w:rPr>
      </w:pPr>
    </w:p>
    <w:p w14:paraId="69D48830" w14:textId="77777777" w:rsidR="00C207B9" w:rsidRPr="00FB56C2" w:rsidRDefault="00C207B9" w:rsidP="00C207B9">
      <w:pPr>
        <w:jc w:val="both"/>
        <w:rPr>
          <w:rFonts w:ascii="Helvetica" w:hAnsi="Helvetica"/>
          <w:color w:val="000000" w:themeColor="text1"/>
          <w:lang w:val="en-US"/>
        </w:rPr>
      </w:pPr>
      <w:r w:rsidRPr="00FB56C2">
        <w:rPr>
          <w:rFonts w:ascii="Helvetica" w:hAnsi="Helvetica"/>
          <w:color w:val="000000" w:themeColor="text1"/>
          <w:lang w:val="en-US"/>
        </w:rPr>
        <w:t>CT-pro-AVP, copeptin; CT-proET-1, C-terminal endothelin-1; MR-</w:t>
      </w:r>
      <w:proofErr w:type="spellStart"/>
      <w:r w:rsidRPr="00FB56C2">
        <w:rPr>
          <w:rFonts w:ascii="Helvetica" w:hAnsi="Helvetica"/>
          <w:color w:val="000000" w:themeColor="text1"/>
          <w:lang w:val="en-US"/>
        </w:rPr>
        <w:t>proADM</w:t>
      </w:r>
      <w:proofErr w:type="spellEnd"/>
      <w:r w:rsidRPr="00FB56C2">
        <w:rPr>
          <w:rFonts w:ascii="Helvetica" w:hAnsi="Helvetica"/>
          <w:color w:val="000000" w:themeColor="text1"/>
          <w:lang w:val="en-US"/>
        </w:rPr>
        <w:t>, mid-regional pro-adrenomedullin; MR-</w:t>
      </w:r>
      <w:proofErr w:type="spellStart"/>
      <w:r w:rsidRPr="00FB56C2">
        <w:rPr>
          <w:rFonts w:ascii="Helvetica" w:hAnsi="Helvetica"/>
          <w:color w:val="000000" w:themeColor="text1"/>
          <w:lang w:val="en-US"/>
        </w:rPr>
        <w:t>proANP</w:t>
      </w:r>
      <w:proofErr w:type="spellEnd"/>
      <w:r w:rsidRPr="00FB56C2">
        <w:rPr>
          <w:rFonts w:ascii="Helvetica" w:hAnsi="Helvetica"/>
          <w:color w:val="000000" w:themeColor="text1"/>
          <w:lang w:val="en-US"/>
        </w:rPr>
        <w:t>, mid-regional pro-atrial natriuretic peptide; SE, standard error; standardized beta (β).</w:t>
      </w:r>
    </w:p>
    <w:p w14:paraId="197989D5" w14:textId="77777777" w:rsidR="00C207B9" w:rsidRPr="00FB56C2" w:rsidRDefault="00C207B9" w:rsidP="00C207B9">
      <w:pPr>
        <w:rPr>
          <w:rFonts w:ascii="Helvetica" w:hAnsi="Helvetica"/>
          <w:color w:val="000000" w:themeColor="text1"/>
          <w:lang w:val="en-US"/>
        </w:rPr>
      </w:pPr>
      <w:r w:rsidRPr="00FB56C2">
        <w:rPr>
          <w:rFonts w:ascii="Helvetica" w:hAnsi="Helvetica"/>
          <w:color w:val="000000" w:themeColor="text1"/>
          <w:lang w:val="en-US"/>
        </w:rPr>
        <w:br w:type="page"/>
      </w:r>
    </w:p>
    <w:p w14:paraId="4DB7A723" w14:textId="6772C0D1" w:rsidR="00C22126" w:rsidRPr="00FB56C2" w:rsidRDefault="00C22126" w:rsidP="00C207B9">
      <w:pPr>
        <w:spacing w:line="480" w:lineRule="auto"/>
        <w:jc w:val="both"/>
        <w:rPr>
          <w:rFonts w:ascii="Helvetica" w:hAnsi="Helvetica"/>
          <w:b/>
          <w:color w:val="000000" w:themeColor="text1"/>
          <w:lang w:val="en-US"/>
        </w:rPr>
      </w:pPr>
      <w:r w:rsidRPr="00FB56C2">
        <w:rPr>
          <w:rFonts w:ascii="Helvetica" w:hAnsi="Helvetica"/>
          <w:b/>
          <w:color w:val="000000" w:themeColor="text1"/>
          <w:lang w:val="en-US"/>
        </w:rPr>
        <w:lastRenderedPageBreak/>
        <w:t>Table S</w:t>
      </w:r>
      <w:r w:rsidR="00FB060C">
        <w:rPr>
          <w:rFonts w:ascii="Helvetica" w:hAnsi="Helvetica"/>
          <w:b/>
          <w:color w:val="000000" w:themeColor="text1"/>
          <w:lang w:val="en-US"/>
        </w:rPr>
        <w:t>3</w:t>
      </w:r>
      <w:r w:rsidRPr="00FB56C2">
        <w:rPr>
          <w:rFonts w:ascii="Helvetica" w:hAnsi="Helvetica"/>
          <w:color w:val="000000" w:themeColor="text1"/>
          <w:lang w:val="en-US"/>
        </w:rPr>
        <w:t xml:space="preserve"> </w:t>
      </w:r>
      <w:r w:rsidRPr="00FB56C2">
        <w:rPr>
          <w:rFonts w:ascii="Helvetica" w:eastAsia="Helvetica" w:hAnsi="Helvetica" w:cs="Helvetica"/>
          <w:color w:val="000000" w:themeColor="text1"/>
          <w:lang w:val="en-US"/>
        </w:rPr>
        <w:t xml:space="preserve">- </w:t>
      </w:r>
      <w:r w:rsidRPr="00FB56C2">
        <w:rPr>
          <w:rFonts w:ascii="Helvetica" w:hAnsi="Helvetica"/>
          <w:b/>
          <w:color w:val="000000" w:themeColor="text1"/>
          <w:lang w:val="en-US"/>
        </w:rPr>
        <w:t xml:space="preserve">Risk of incident </w:t>
      </w:r>
      <w:r w:rsidR="004A7419" w:rsidRPr="00FB56C2">
        <w:rPr>
          <w:rFonts w:ascii="Helvetica" w:hAnsi="Helvetica"/>
          <w:b/>
          <w:color w:val="000000" w:themeColor="text1"/>
          <w:lang w:val="en-US"/>
        </w:rPr>
        <w:t>fragility</w:t>
      </w:r>
      <w:r w:rsidRPr="00FB56C2">
        <w:rPr>
          <w:rFonts w:ascii="Helvetica" w:hAnsi="Helvetica"/>
          <w:b/>
          <w:color w:val="000000" w:themeColor="text1"/>
          <w:lang w:val="en-US"/>
        </w:rPr>
        <w:t xml:space="preserve"> fractures by quartiles of cardiovascular biomarkers (CT-</w:t>
      </w:r>
      <w:proofErr w:type="spellStart"/>
      <w:r w:rsidRPr="00FB56C2">
        <w:rPr>
          <w:rFonts w:ascii="Helvetica" w:hAnsi="Helvetica"/>
          <w:b/>
          <w:color w:val="000000" w:themeColor="text1"/>
          <w:lang w:val="en-US"/>
        </w:rPr>
        <w:t>proAVP</w:t>
      </w:r>
      <w:proofErr w:type="spellEnd"/>
      <w:r w:rsidRPr="00FB56C2">
        <w:rPr>
          <w:rFonts w:ascii="Helvetica" w:hAnsi="Helvetica"/>
          <w:b/>
          <w:color w:val="000000" w:themeColor="text1"/>
          <w:lang w:val="en-US"/>
        </w:rPr>
        <w:t>, CT-proET-1, MR-</w:t>
      </w:r>
      <w:proofErr w:type="spellStart"/>
      <w:r w:rsidRPr="00FB56C2">
        <w:rPr>
          <w:rFonts w:ascii="Helvetica" w:hAnsi="Helvetica"/>
          <w:b/>
          <w:color w:val="000000" w:themeColor="text1"/>
          <w:lang w:val="en-US"/>
        </w:rPr>
        <w:t>proADM</w:t>
      </w:r>
      <w:proofErr w:type="spellEnd"/>
      <w:r w:rsidRPr="00FB56C2">
        <w:rPr>
          <w:rFonts w:ascii="Helvetica" w:hAnsi="Helvetica"/>
          <w:b/>
          <w:color w:val="000000" w:themeColor="text1"/>
          <w:lang w:val="en-US"/>
        </w:rPr>
        <w:t xml:space="preserve"> and MR-</w:t>
      </w:r>
      <w:proofErr w:type="spellStart"/>
      <w:r w:rsidRPr="00FB56C2">
        <w:rPr>
          <w:rFonts w:ascii="Helvetica" w:hAnsi="Helvetica"/>
          <w:b/>
          <w:color w:val="000000" w:themeColor="text1"/>
          <w:lang w:val="en-US"/>
        </w:rPr>
        <w:t>proANP</w:t>
      </w:r>
      <w:proofErr w:type="spellEnd"/>
      <w:r w:rsidRPr="00FB56C2">
        <w:rPr>
          <w:rFonts w:ascii="Helvetica" w:hAnsi="Helvetica"/>
          <w:b/>
          <w:color w:val="000000" w:themeColor="text1"/>
          <w:lang w:val="en-US"/>
        </w:rPr>
        <w:t>) in multivariable-adjusted Cox regression model: gender subgroup analysis.</w:t>
      </w:r>
    </w:p>
    <w:tbl>
      <w:tblPr>
        <w:tblStyle w:val="TableGrid"/>
        <w:tblpPr w:leftFromText="141" w:rightFromText="141" w:vertAnchor="page" w:horzAnchor="page" w:tblpX="1376" w:tblpY="2737"/>
        <w:tblW w:w="5166" w:type="pct"/>
        <w:tblLayout w:type="fixed"/>
        <w:tblLook w:val="04A0" w:firstRow="1" w:lastRow="0" w:firstColumn="1" w:lastColumn="0" w:noHBand="0" w:noVBand="1"/>
      </w:tblPr>
      <w:tblGrid>
        <w:gridCol w:w="1860"/>
        <w:gridCol w:w="1325"/>
        <w:gridCol w:w="915"/>
        <w:gridCol w:w="1560"/>
        <w:gridCol w:w="1335"/>
        <w:gridCol w:w="1190"/>
        <w:gridCol w:w="1763"/>
      </w:tblGrid>
      <w:tr w:rsidR="00C22126" w:rsidRPr="00FB060C" w14:paraId="10CF20C4" w14:textId="77777777" w:rsidTr="00A31D29">
        <w:trPr>
          <w:trHeight w:val="610"/>
        </w:trPr>
        <w:tc>
          <w:tcPr>
            <w:tcW w:w="935" w:type="pct"/>
            <w:vMerge w:val="restart"/>
            <w:vAlign w:val="center"/>
          </w:tcPr>
          <w:p w14:paraId="1993B95E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  <w:t>Biomarkers</w:t>
            </w:r>
          </w:p>
        </w:tc>
        <w:tc>
          <w:tcPr>
            <w:tcW w:w="1910" w:type="pct"/>
            <w:gridSpan w:val="3"/>
            <w:vAlign w:val="center"/>
          </w:tcPr>
          <w:p w14:paraId="533B01D8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</w:p>
          <w:p w14:paraId="19C2AC3D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  <w:t xml:space="preserve">Women </w:t>
            </w:r>
          </w:p>
          <w:p w14:paraId="5C5661CC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  <w:t xml:space="preserve">(sample, n=1639; </w:t>
            </w:r>
          </w:p>
          <w:p w14:paraId="78F2AD71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  <w:t>incident fractures, n=484)</w:t>
            </w:r>
          </w:p>
          <w:p w14:paraId="10F4BC31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55" w:type="pct"/>
            <w:gridSpan w:val="3"/>
            <w:vAlign w:val="center"/>
          </w:tcPr>
          <w:p w14:paraId="17E46C42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  <w:t>Men</w:t>
            </w:r>
          </w:p>
          <w:p w14:paraId="3119EC41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  <w:t xml:space="preserve">(sample, n=3776; </w:t>
            </w:r>
          </w:p>
          <w:p w14:paraId="4A895001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  <w:t>incident fractures, n=546)</w:t>
            </w:r>
          </w:p>
        </w:tc>
      </w:tr>
      <w:tr w:rsidR="00C22126" w:rsidRPr="00FB56C2" w14:paraId="4C7EE97F" w14:textId="77777777" w:rsidTr="00A31D29">
        <w:trPr>
          <w:trHeight w:val="610"/>
        </w:trPr>
        <w:tc>
          <w:tcPr>
            <w:tcW w:w="935" w:type="pct"/>
            <w:vMerge/>
            <w:vAlign w:val="center"/>
            <w:hideMark/>
          </w:tcPr>
          <w:p w14:paraId="7528AFFB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66" w:type="pct"/>
            <w:vAlign w:val="center"/>
            <w:hideMark/>
          </w:tcPr>
          <w:p w14:paraId="34F4138A" w14:textId="77777777" w:rsidR="00C22126" w:rsidRPr="00740BCD" w:rsidRDefault="00C22126" w:rsidP="00737631">
            <w:pPr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129E6995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Adjusted Hazard Ratio</w:t>
            </w:r>
          </w:p>
          <w:p w14:paraId="62452170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(95% CI)</w:t>
            </w:r>
          </w:p>
          <w:p w14:paraId="1120BB41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60" w:type="pct"/>
            <w:vAlign w:val="center"/>
            <w:hideMark/>
          </w:tcPr>
          <w:p w14:paraId="2FBC5FDE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784" w:type="pct"/>
            <w:vAlign w:val="center"/>
          </w:tcPr>
          <w:p w14:paraId="58C99858" w14:textId="77777777" w:rsidR="00C22126" w:rsidRDefault="00C22126" w:rsidP="00737631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C-statistic</w:t>
            </w:r>
          </w:p>
          <w:p w14:paraId="68B6846A" w14:textId="48E64375" w:rsidR="00800FBB" w:rsidRPr="00740BCD" w:rsidRDefault="00800FBB" w:rsidP="00737631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(95% CI)</w:t>
            </w:r>
          </w:p>
        </w:tc>
        <w:tc>
          <w:tcPr>
            <w:tcW w:w="671" w:type="pct"/>
            <w:vAlign w:val="center"/>
          </w:tcPr>
          <w:p w14:paraId="3D02BC43" w14:textId="77777777" w:rsidR="00C22126" w:rsidRPr="00740BCD" w:rsidRDefault="00C22126" w:rsidP="00737631">
            <w:pPr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2CFD2371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Adjusted Hazard Ratio</w:t>
            </w:r>
          </w:p>
          <w:p w14:paraId="06457C5F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(95% CI)</w:t>
            </w:r>
          </w:p>
          <w:p w14:paraId="32C10594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31FFDA08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886" w:type="pct"/>
            <w:vAlign w:val="center"/>
          </w:tcPr>
          <w:p w14:paraId="6042211A" w14:textId="77777777" w:rsidR="00C22126" w:rsidRDefault="00C22126" w:rsidP="00737631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C-statistic</w:t>
            </w:r>
          </w:p>
          <w:p w14:paraId="3F5C2186" w14:textId="63FCD3CF" w:rsidR="00800FBB" w:rsidRPr="00740BCD" w:rsidRDefault="00800FBB" w:rsidP="00737631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(95% CI)</w:t>
            </w:r>
          </w:p>
        </w:tc>
      </w:tr>
      <w:tr w:rsidR="00740BCD" w:rsidRPr="00FB56C2" w14:paraId="1A6E9CAA" w14:textId="77777777" w:rsidTr="00FB060C">
        <w:trPr>
          <w:trHeight w:val="446"/>
        </w:trPr>
        <w:tc>
          <w:tcPr>
            <w:tcW w:w="2061" w:type="pct"/>
            <w:gridSpan w:val="3"/>
            <w:vAlign w:val="center"/>
          </w:tcPr>
          <w:p w14:paraId="3BD0827B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CT-</w:t>
            </w:r>
            <w:proofErr w:type="spellStart"/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proAVP</w:t>
            </w:r>
            <w:proofErr w:type="spellEnd"/>
          </w:p>
        </w:tc>
        <w:tc>
          <w:tcPr>
            <w:tcW w:w="784" w:type="pct"/>
            <w:noWrap/>
            <w:vAlign w:val="center"/>
          </w:tcPr>
          <w:p w14:paraId="30BC160D" w14:textId="77777777" w:rsid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 xml:space="preserve">0.668 </w:t>
            </w:r>
          </w:p>
          <w:p w14:paraId="492A7E40" w14:textId="601B512F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(0.544-0.793)</w:t>
            </w:r>
          </w:p>
        </w:tc>
        <w:tc>
          <w:tcPr>
            <w:tcW w:w="1269" w:type="pct"/>
            <w:gridSpan w:val="2"/>
            <w:vAlign w:val="center"/>
          </w:tcPr>
          <w:p w14:paraId="7E3A47B8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6" w:type="pct"/>
          </w:tcPr>
          <w:p w14:paraId="43795021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 xml:space="preserve">0.666 </w:t>
            </w:r>
          </w:p>
          <w:p w14:paraId="1CDE6252" w14:textId="086FD9B0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(0.542-0.790)</w:t>
            </w:r>
          </w:p>
        </w:tc>
      </w:tr>
      <w:tr w:rsidR="00C22126" w:rsidRPr="00FB56C2" w14:paraId="618DFD46" w14:textId="77777777" w:rsidTr="00A31D29">
        <w:trPr>
          <w:trHeight w:val="446"/>
        </w:trPr>
        <w:tc>
          <w:tcPr>
            <w:tcW w:w="935" w:type="pct"/>
            <w:vAlign w:val="center"/>
            <w:hideMark/>
          </w:tcPr>
          <w:p w14:paraId="207CD411" w14:textId="77777777" w:rsidR="00737631" w:rsidRPr="00740BCD" w:rsidRDefault="00C22126" w:rsidP="00737631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Q1 </w:t>
            </w:r>
          </w:p>
          <w:p w14:paraId="6FE04D64" w14:textId="77777777" w:rsidR="00C22126" w:rsidRPr="00740BCD" w:rsidRDefault="00C22126" w:rsidP="00737631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(1-4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666" w:type="pct"/>
            <w:vAlign w:val="center"/>
            <w:hideMark/>
          </w:tcPr>
          <w:p w14:paraId="0B05DE88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460" w:type="pct"/>
            <w:vAlign w:val="center"/>
            <w:hideMark/>
          </w:tcPr>
          <w:p w14:paraId="7B36BBC7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0.035*</w:t>
            </w:r>
          </w:p>
        </w:tc>
        <w:tc>
          <w:tcPr>
            <w:tcW w:w="784" w:type="pct"/>
          </w:tcPr>
          <w:p w14:paraId="7DCEC038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71" w:type="pct"/>
            <w:vAlign w:val="center"/>
          </w:tcPr>
          <w:p w14:paraId="7FB11927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598" w:type="pct"/>
            <w:vAlign w:val="center"/>
          </w:tcPr>
          <w:p w14:paraId="481EF443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0.341*</w:t>
            </w:r>
          </w:p>
        </w:tc>
        <w:tc>
          <w:tcPr>
            <w:tcW w:w="886" w:type="pct"/>
          </w:tcPr>
          <w:p w14:paraId="668D9B5C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C22126" w:rsidRPr="00FB56C2" w14:paraId="359FB126" w14:textId="77777777" w:rsidTr="00A31D29">
        <w:trPr>
          <w:trHeight w:val="446"/>
        </w:trPr>
        <w:tc>
          <w:tcPr>
            <w:tcW w:w="935" w:type="pct"/>
            <w:vAlign w:val="center"/>
            <w:hideMark/>
          </w:tcPr>
          <w:p w14:paraId="1F3A5301" w14:textId="77777777" w:rsidR="00737631" w:rsidRPr="00740BCD" w:rsidRDefault="00C22126" w:rsidP="00737631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Q2</w:t>
            </w:r>
          </w:p>
          <w:p w14:paraId="1B8F0869" w14:textId="77777777" w:rsidR="00C22126" w:rsidRPr="00740BCD" w:rsidRDefault="00C22126" w:rsidP="00737631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(4-7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666" w:type="pct"/>
            <w:vAlign w:val="center"/>
            <w:hideMark/>
          </w:tcPr>
          <w:p w14:paraId="59425CB7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0.89 (0.71-1.11)</w:t>
            </w:r>
          </w:p>
        </w:tc>
        <w:tc>
          <w:tcPr>
            <w:tcW w:w="460" w:type="pct"/>
            <w:vAlign w:val="center"/>
            <w:hideMark/>
          </w:tcPr>
          <w:p w14:paraId="61EBB7A3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0.312</w:t>
            </w:r>
          </w:p>
        </w:tc>
        <w:tc>
          <w:tcPr>
            <w:tcW w:w="784" w:type="pct"/>
          </w:tcPr>
          <w:p w14:paraId="2AF0DC48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753F777E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1.03 (0.78-1.36)</w:t>
            </w:r>
          </w:p>
        </w:tc>
        <w:tc>
          <w:tcPr>
            <w:tcW w:w="598" w:type="pct"/>
            <w:vAlign w:val="center"/>
          </w:tcPr>
          <w:p w14:paraId="1ED8059A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0.846</w:t>
            </w:r>
          </w:p>
        </w:tc>
        <w:tc>
          <w:tcPr>
            <w:tcW w:w="886" w:type="pct"/>
          </w:tcPr>
          <w:p w14:paraId="605B9CEA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</w:tr>
      <w:tr w:rsidR="00C22126" w:rsidRPr="00FB56C2" w14:paraId="380C2F81" w14:textId="77777777" w:rsidTr="00A31D29">
        <w:trPr>
          <w:trHeight w:val="446"/>
        </w:trPr>
        <w:tc>
          <w:tcPr>
            <w:tcW w:w="935" w:type="pct"/>
            <w:vAlign w:val="center"/>
            <w:hideMark/>
          </w:tcPr>
          <w:p w14:paraId="4A5BC71C" w14:textId="77777777" w:rsidR="00737631" w:rsidRPr="00740BCD" w:rsidRDefault="00C22126" w:rsidP="00737631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Q3</w:t>
            </w:r>
          </w:p>
          <w:p w14:paraId="3DF261E0" w14:textId="77777777" w:rsidR="00C22126" w:rsidRPr="00740BCD" w:rsidRDefault="00C22126" w:rsidP="00737631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 xml:space="preserve">(7-12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/l)</w:t>
            </w:r>
          </w:p>
        </w:tc>
        <w:tc>
          <w:tcPr>
            <w:tcW w:w="666" w:type="pct"/>
            <w:vAlign w:val="center"/>
            <w:hideMark/>
          </w:tcPr>
          <w:p w14:paraId="16A1AD03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0.78 (0.60-1.02)</w:t>
            </w:r>
          </w:p>
        </w:tc>
        <w:tc>
          <w:tcPr>
            <w:tcW w:w="460" w:type="pct"/>
            <w:vAlign w:val="center"/>
            <w:hideMark/>
          </w:tcPr>
          <w:p w14:paraId="53770F60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0.073</w:t>
            </w:r>
          </w:p>
        </w:tc>
        <w:tc>
          <w:tcPr>
            <w:tcW w:w="784" w:type="pct"/>
          </w:tcPr>
          <w:p w14:paraId="1995B410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1F2989A7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0.96 (0.73-1.23)</w:t>
            </w:r>
          </w:p>
        </w:tc>
        <w:tc>
          <w:tcPr>
            <w:tcW w:w="598" w:type="pct"/>
            <w:vAlign w:val="center"/>
          </w:tcPr>
          <w:p w14:paraId="17929C38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0.791</w:t>
            </w:r>
          </w:p>
        </w:tc>
        <w:tc>
          <w:tcPr>
            <w:tcW w:w="886" w:type="pct"/>
          </w:tcPr>
          <w:p w14:paraId="6E7FCDEF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</w:tr>
      <w:tr w:rsidR="00C22126" w:rsidRPr="00FB56C2" w14:paraId="1D0BC799" w14:textId="77777777" w:rsidTr="00A31D29">
        <w:trPr>
          <w:trHeight w:val="446"/>
        </w:trPr>
        <w:tc>
          <w:tcPr>
            <w:tcW w:w="935" w:type="pct"/>
            <w:vAlign w:val="center"/>
            <w:hideMark/>
          </w:tcPr>
          <w:p w14:paraId="46872E12" w14:textId="77777777" w:rsidR="00737631" w:rsidRPr="00740BCD" w:rsidRDefault="00737631" w:rsidP="00737631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Q4</w:t>
            </w:r>
          </w:p>
          <w:p w14:paraId="4AFF49F2" w14:textId="77777777" w:rsidR="00C22126" w:rsidRPr="00740BCD" w:rsidRDefault="00C22126" w:rsidP="00737631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 xml:space="preserve">(12-489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/l)</w:t>
            </w:r>
          </w:p>
        </w:tc>
        <w:tc>
          <w:tcPr>
            <w:tcW w:w="666" w:type="pct"/>
            <w:vAlign w:val="center"/>
            <w:hideMark/>
          </w:tcPr>
          <w:p w14:paraId="3EC4A7D9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1.26 (0.95-1.67)</w:t>
            </w:r>
          </w:p>
        </w:tc>
        <w:tc>
          <w:tcPr>
            <w:tcW w:w="460" w:type="pct"/>
            <w:vAlign w:val="center"/>
            <w:hideMark/>
          </w:tcPr>
          <w:p w14:paraId="19680EFE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0.115</w:t>
            </w:r>
          </w:p>
        </w:tc>
        <w:tc>
          <w:tcPr>
            <w:tcW w:w="784" w:type="pct"/>
          </w:tcPr>
          <w:p w14:paraId="4813F3F9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40837F28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1.17 (0.90-1.52)</w:t>
            </w:r>
          </w:p>
        </w:tc>
        <w:tc>
          <w:tcPr>
            <w:tcW w:w="598" w:type="pct"/>
            <w:vAlign w:val="center"/>
          </w:tcPr>
          <w:p w14:paraId="0FB20A5C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0.251</w:t>
            </w:r>
          </w:p>
        </w:tc>
        <w:tc>
          <w:tcPr>
            <w:tcW w:w="886" w:type="pct"/>
          </w:tcPr>
          <w:p w14:paraId="3C442352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</w:tr>
      <w:tr w:rsidR="00740BCD" w:rsidRPr="00FB56C2" w14:paraId="1ADB35D2" w14:textId="77777777" w:rsidTr="00FB060C">
        <w:trPr>
          <w:trHeight w:val="446"/>
        </w:trPr>
        <w:tc>
          <w:tcPr>
            <w:tcW w:w="2061" w:type="pct"/>
            <w:gridSpan w:val="3"/>
            <w:tcBorders>
              <w:bottom w:val="single" w:sz="4" w:space="0" w:color="auto"/>
            </w:tcBorders>
            <w:vAlign w:val="center"/>
          </w:tcPr>
          <w:p w14:paraId="67F50502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</w:rPr>
              <w:t>CT-p</w:t>
            </w: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roET-1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14:paraId="65776DA4" w14:textId="77777777" w:rsid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 xml:space="preserve">0.667 </w:t>
            </w:r>
          </w:p>
          <w:p w14:paraId="3DCE020E" w14:textId="350D9770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(0.543-0.793)</w:t>
            </w:r>
          </w:p>
        </w:tc>
        <w:tc>
          <w:tcPr>
            <w:tcW w:w="1269" w:type="pct"/>
            <w:gridSpan w:val="2"/>
            <w:tcBorders>
              <w:bottom w:val="single" w:sz="4" w:space="0" w:color="auto"/>
            </w:tcBorders>
            <w:vAlign w:val="center"/>
          </w:tcPr>
          <w:p w14:paraId="2331B53E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2C283EBD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</w:rPr>
              <w:t xml:space="preserve">0.666 </w:t>
            </w:r>
          </w:p>
          <w:p w14:paraId="4502E36A" w14:textId="1EFB984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(0.541-0.792)</w:t>
            </w:r>
          </w:p>
        </w:tc>
      </w:tr>
      <w:tr w:rsidR="00C22126" w:rsidRPr="00FB56C2" w14:paraId="198B9AD3" w14:textId="77777777" w:rsidTr="00A31D29">
        <w:trPr>
          <w:trHeight w:val="44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8ABC" w14:textId="77777777" w:rsidR="00737631" w:rsidRPr="00740BCD" w:rsidRDefault="00C22126" w:rsidP="00737631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Q1 </w:t>
            </w:r>
          </w:p>
          <w:p w14:paraId="04533926" w14:textId="77777777" w:rsidR="00C22126" w:rsidRPr="00740BCD" w:rsidRDefault="00C22126" w:rsidP="00737631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(4-60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1B09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CC8A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0.568*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7A51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2108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52B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0.003*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C6BB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C22126" w:rsidRPr="00FB56C2" w14:paraId="2F2C855E" w14:textId="77777777" w:rsidTr="00A31D29">
        <w:trPr>
          <w:trHeight w:val="44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4E8C" w14:textId="77777777" w:rsidR="00737631" w:rsidRPr="00740BCD" w:rsidRDefault="00C22126" w:rsidP="00737631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Q2 </w:t>
            </w:r>
          </w:p>
          <w:p w14:paraId="153505B0" w14:textId="77777777" w:rsidR="00C22126" w:rsidRPr="00740BCD" w:rsidRDefault="00C22126" w:rsidP="00737631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(60-68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E696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1.05 (0.81-1.37)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E46E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0.710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24EF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978E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0.96 (0.74-1.23)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D4F1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0.766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EE6C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</w:tr>
      <w:tr w:rsidR="00C22126" w:rsidRPr="00FB56C2" w14:paraId="6C1A2108" w14:textId="77777777" w:rsidTr="00A31D29">
        <w:trPr>
          <w:trHeight w:val="446"/>
        </w:trPr>
        <w:tc>
          <w:tcPr>
            <w:tcW w:w="935" w:type="pct"/>
            <w:vAlign w:val="center"/>
          </w:tcPr>
          <w:p w14:paraId="291CCF54" w14:textId="77777777" w:rsidR="00691F19" w:rsidRPr="00740BCD" w:rsidRDefault="00691F19" w:rsidP="00691F19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 xml:space="preserve">Q3 </w:t>
            </w:r>
          </w:p>
          <w:p w14:paraId="16DD189C" w14:textId="514A95A4" w:rsidR="00C22126" w:rsidRPr="00740BCD" w:rsidRDefault="00691F19" w:rsidP="00691F19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 xml:space="preserve">(68-78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 xml:space="preserve">/l)  </w:t>
            </w:r>
          </w:p>
        </w:tc>
        <w:tc>
          <w:tcPr>
            <w:tcW w:w="666" w:type="pct"/>
            <w:vAlign w:val="center"/>
          </w:tcPr>
          <w:p w14:paraId="3B05E001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1.13 (0.87-1.47)</w:t>
            </w:r>
          </w:p>
        </w:tc>
        <w:tc>
          <w:tcPr>
            <w:tcW w:w="460" w:type="pct"/>
            <w:vAlign w:val="center"/>
          </w:tcPr>
          <w:p w14:paraId="6B6F5D34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0.341</w:t>
            </w:r>
          </w:p>
        </w:tc>
        <w:tc>
          <w:tcPr>
            <w:tcW w:w="784" w:type="pct"/>
          </w:tcPr>
          <w:p w14:paraId="2A5781BD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7A18EE39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1.05 (0.81-1.36)</w:t>
            </w:r>
          </w:p>
        </w:tc>
        <w:tc>
          <w:tcPr>
            <w:tcW w:w="598" w:type="pct"/>
            <w:vAlign w:val="center"/>
          </w:tcPr>
          <w:p w14:paraId="2977F440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0.721</w:t>
            </w:r>
          </w:p>
        </w:tc>
        <w:tc>
          <w:tcPr>
            <w:tcW w:w="886" w:type="pct"/>
          </w:tcPr>
          <w:p w14:paraId="79E1F252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</w:tr>
      <w:tr w:rsidR="00C22126" w:rsidRPr="00FB56C2" w14:paraId="59C2EBF0" w14:textId="77777777" w:rsidTr="00A31D29">
        <w:trPr>
          <w:trHeight w:val="446"/>
        </w:trPr>
        <w:tc>
          <w:tcPr>
            <w:tcW w:w="935" w:type="pct"/>
            <w:vAlign w:val="center"/>
          </w:tcPr>
          <w:p w14:paraId="3FB872C8" w14:textId="5BF0348C" w:rsidR="00691F19" w:rsidRPr="00740BCD" w:rsidRDefault="00691F19" w:rsidP="00691F19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 xml:space="preserve">Q4 </w:t>
            </w:r>
          </w:p>
          <w:p w14:paraId="53BAFEC8" w14:textId="22183ED2" w:rsidR="00C22126" w:rsidRPr="00740BCD" w:rsidRDefault="00691F19" w:rsidP="00691F19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 xml:space="preserve">(78-432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/l)</w:t>
            </w:r>
          </w:p>
        </w:tc>
        <w:tc>
          <w:tcPr>
            <w:tcW w:w="666" w:type="pct"/>
            <w:vAlign w:val="center"/>
          </w:tcPr>
          <w:p w14:paraId="47CD1FEA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1.21 (0.91-1.59)</w:t>
            </w:r>
          </w:p>
        </w:tc>
        <w:tc>
          <w:tcPr>
            <w:tcW w:w="460" w:type="pct"/>
            <w:vAlign w:val="center"/>
          </w:tcPr>
          <w:p w14:paraId="234E2502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0.187</w:t>
            </w:r>
          </w:p>
        </w:tc>
        <w:tc>
          <w:tcPr>
            <w:tcW w:w="784" w:type="pct"/>
          </w:tcPr>
          <w:p w14:paraId="07EE7EC5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6381F227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1.46 (</w:t>
            </w: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1.12-1.90)</w:t>
            </w:r>
          </w:p>
        </w:tc>
        <w:tc>
          <w:tcPr>
            <w:tcW w:w="598" w:type="pct"/>
            <w:vAlign w:val="center"/>
          </w:tcPr>
          <w:p w14:paraId="0B33B0EA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0.004</w:t>
            </w:r>
          </w:p>
        </w:tc>
        <w:tc>
          <w:tcPr>
            <w:tcW w:w="886" w:type="pct"/>
          </w:tcPr>
          <w:p w14:paraId="5916C651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40BCD" w:rsidRPr="00FB56C2" w14:paraId="5368ECFC" w14:textId="77777777" w:rsidTr="00FB060C">
        <w:trPr>
          <w:trHeight w:val="446"/>
        </w:trPr>
        <w:tc>
          <w:tcPr>
            <w:tcW w:w="2061" w:type="pct"/>
            <w:gridSpan w:val="3"/>
            <w:vAlign w:val="center"/>
          </w:tcPr>
          <w:p w14:paraId="25E24037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MR-</w:t>
            </w:r>
            <w:proofErr w:type="spellStart"/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proADM</w:t>
            </w:r>
            <w:proofErr w:type="spellEnd"/>
          </w:p>
        </w:tc>
        <w:tc>
          <w:tcPr>
            <w:tcW w:w="784" w:type="pct"/>
            <w:noWrap/>
            <w:vAlign w:val="center"/>
          </w:tcPr>
          <w:p w14:paraId="087F50BB" w14:textId="77777777" w:rsid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 xml:space="preserve">0.668 </w:t>
            </w:r>
          </w:p>
          <w:p w14:paraId="73C63247" w14:textId="2F73CCAA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(0.545-0.792)</w:t>
            </w:r>
          </w:p>
        </w:tc>
        <w:tc>
          <w:tcPr>
            <w:tcW w:w="1269" w:type="pct"/>
            <w:gridSpan w:val="2"/>
            <w:vAlign w:val="center"/>
          </w:tcPr>
          <w:p w14:paraId="1583C5C2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6" w:type="pct"/>
          </w:tcPr>
          <w:p w14:paraId="2FA65AC7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 xml:space="preserve">0.670 </w:t>
            </w:r>
          </w:p>
          <w:p w14:paraId="7B464F9B" w14:textId="1BF56015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(0.549-0.795)</w:t>
            </w:r>
          </w:p>
        </w:tc>
      </w:tr>
      <w:tr w:rsidR="00C22126" w:rsidRPr="00FB56C2" w14:paraId="35B44ED3" w14:textId="77777777" w:rsidTr="00A31D29">
        <w:trPr>
          <w:trHeight w:val="446"/>
        </w:trPr>
        <w:tc>
          <w:tcPr>
            <w:tcW w:w="935" w:type="pct"/>
            <w:vAlign w:val="center"/>
          </w:tcPr>
          <w:p w14:paraId="7B586D2A" w14:textId="77777777" w:rsidR="00737631" w:rsidRPr="00740BCD" w:rsidRDefault="00C22126" w:rsidP="00737631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Q1 </w:t>
            </w:r>
          </w:p>
          <w:p w14:paraId="0A60DA80" w14:textId="77777777" w:rsidR="00C22126" w:rsidRPr="00740BCD" w:rsidRDefault="00C22126" w:rsidP="00737631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(0.12-0.61 nmol/l)</w:t>
            </w:r>
          </w:p>
        </w:tc>
        <w:tc>
          <w:tcPr>
            <w:tcW w:w="666" w:type="pct"/>
            <w:vAlign w:val="center"/>
          </w:tcPr>
          <w:p w14:paraId="40AB05E4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460" w:type="pct"/>
            <w:vAlign w:val="center"/>
          </w:tcPr>
          <w:p w14:paraId="7C0DC7CD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0.182*</w:t>
            </w:r>
          </w:p>
        </w:tc>
        <w:tc>
          <w:tcPr>
            <w:tcW w:w="784" w:type="pct"/>
          </w:tcPr>
          <w:p w14:paraId="37B70AB8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71" w:type="pct"/>
            <w:vAlign w:val="center"/>
          </w:tcPr>
          <w:p w14:paraId="04230971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598" w:type="pct"/>
            <w:vAlign w:val="center"/>
          </w:tcPr>
          <w:p w14:paraId="4F2DEA4C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0.009*</w:t>
            </w:r>
          </w:p>
        </w:tc>
        <w:tc>
          <w:tcPr>
            <w:tcW w:w="886" w:type="pct"/>
          </w:tcPr>
          <w:p w14:paraId="2F8252EE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C22126" w:rsidRPr="00FB56C2" w14:paraId="39F98E57" w14:textId="77777777" w:rsidTr="00A31D29">
        <w:trPr>
          <w:trHeight w:val="446"/>
        </w:trPr>
        <w:tc>
          <w:tcPr>
            <w:tcW w:w="935" w:type="pct"/>
            <w:vAlign w:val="center"/>
          </w:tcPr>
          <w:p w14:paraId="6140D0BD" w14:textId="77777777" w:rsidR="00737631" w:rsidRPr="00740BCD" w:rsidRDefault="00C22126" w:rsidP="00737631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Q2 </w:t>
            </w:r>
          </w:p>
          <w:p w14:paraId="0E94C592" w14:textId="77777777" w:rsidR="00C22126" w:rsidRPr="00740BCD" w:rsidRDefault="00C22126" w:rsidP="00737631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(0.61-0.70 nmol/l)</w:t>
            </w:r>
          </w:p>
        </w:tc>
        <w:tc>
          <w:tcPr>
            <w:tcW w:w="666" w:type="pct"/>
            <w:vAlign w:val="center"/>
          </w:tcPr>
          <w:p w14:paraId="7C6C1C85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1.08 (0.81-1.43)</w:t>
            </w:r>
          </w:p>
        </w:tc>
        <w:tc>
          <w:tcPr>
            <w:tcW w:w="460" w:type="pct"/>
            <w:vAlign w:val="center"/>
          </w:tcPr>
          <w:p w14:paraId="5A8F1A25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0.591</w:t>
            </w:r>
          </w:p>
        </w:tc>
        <w:tc>
          <w:tcPr>
            <w:tcW w:w="784" w:type="pct"/>
          </w:tcPr>
          <w:p w14:paraId="3EEAD2C9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51A53E96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1.17 (0.90-1.53)</w:t>
            </w:r>
          </w:p>
        </w:tc>
        <w:tc>
          <w:tcPr>
            <w:tcW w:w="598" w:type="pct"/>
            <w:vAlign w:val="center"/>
          </w:tcPr>
          <w:p w14:paraId="4B5EEAF7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0.229</w:t>
            </w:r>
          </w:p>
        </w:tc>
        <w:tc>
          <w:tcPr>
            <w:tcW w:w="886" w:type="pct"/>
          </w:tcPr>
          <w:p w14:paraId="1368E3D8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</w:tr>
      <w:tr w:rsidR="00C22126" w:rsidRPr="00FB56C2" w14:paraId="3C96058D" w14:textId="77777777" w:rsidTr="00A31D29">
        <w:trPr>
          <w:trHeight w:val="446"/>
        </w:trPr>
        <w:tc>
          <w:tcPr>
            <w:tcW w:w="935" w:type="pct"/>
            <w:vAlign w:val="center"/>
          </w:tcPr>
          <w:p w14:paraId="35D67446" w14:textId="77777777" w:rsidR="00737631" w:rsidRPr="00740BCD" w:rsidRDefault="00C22126" w:rsidP="00737631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 xml:space="preserve">Q3 </w:t>
            </w:r>
          </w:p>
          <w:p w14:paraId="7F378501" w14:textId="77777777" w:rsidR="00C22126" w:rsidRPr="00740BCD" w:rsidRDefault="00C22126" w:rsidP="00737631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(0.70-0.84 nmol/l)</w:t>
            </w:r>
          </w:p>
        </w:tc>
        <w:tc>
          <w:tcPr>
            <w:tcW w:w="666" w:type="pct"/>
            <w:vAlign w:val="center"/>
          </w:tcPr>
          <w:p w14:paraId="0FF686EE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1.28 (0.98-1.69)</w:t>
            </w:r>
          </w:p>
        </w:tc>
        <w:tc>
          <w:tcPr>
            <w:tcW w:w="460" w:type="pct"/>
            <w:vAlign w:val="center"/>
          </w:tcPr>
          <w:p w14:paraId="7FA30CD5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0.071</w:t>
            </w:r>
          </w:p>
        </w:tc>
        <w:tc>
          <w:tcPr>
            <w:tcW w:w="784" w:type="pct"/>
          </w:tcPr>
          <w:p w14:paraId="2D30464F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30061327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1.15 (0.88-1.50)</w:t>
            </w:r>
          </w:p>
        </w:tc>
        <w:tc>
          <w:tcPr>
            <w:tcW w:w="598" w:type="pct"/>
            <w:vAlign w:val="center"/>
          </w:tcPr>
          <w:p w14:paraId="74197976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0.315</w:t>
            </w:r>
          </w:p>
        </w:tc>
        <w:tc>
          <w:tcPr>
            <w:tcW w:w="886" w:type="pct"/>
          </w:tcPr>
          <w:p w14:paraId="105589D9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</w:tr>
      <w:tr w:rsidR="00C22126" w:rsidRPr="00FB56C2" w14:paraId="6D49C4FA" w14:textId="77777777" w:rsidTr="00A31D29">
        <w:trPr>
          <w:trHeight w:val="446"/>
        </w:trPr>
        <w:tc>
          <w:tcPr>
            <w:tcW w:w="935" w:type="pct"/>
            <w:vAlign w:val="center"/>
          </w:tcPr>
          <w:p w14:paraId="625FC325" w14:textId="77777777" w:rsidR="00737631" w:rsidRPr="00740BCD" w:rsidRDefault="00C22126" w:rsidP="00737631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 xml:space="preserve">Q4 </w:t>
            </w:r>
          </w:p>
          <w:p w14:paraId="0ECE42E1" w14:textId="77777777" w:rsidR="00C22126" w:rsidRPr="00740BCD" w:rsidRDefault="00C22126" w:rsidP="00737631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(0.84-4.38 nmol/l)</w:t>
            </w:r>
          </w:p>
        </w:tc>
        <w:tc>
          <w:tcPr>
            <w:tcW w:w="666" w:type="pct"/>
            <w:vAlign w:val="center"/>
          </w:tcPr>
          <w:p w14:paraId="19E85C73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1.32 (0.98-1.79)</w:t>
            </w:r>
          </w:p>
        </w:tc>
        <w:tc>
          <w:tcPr>
            <w:tcW w:w="460" w:type="pct"/>
            <w:vAlign w:val="center"/>
          </w:tcPr>
          <w:p w14:paraId="022F6FCA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0.067</w:t>
            </w:r>
          </w:p>
        </w:tc>
        <w:tc>
          <w:tcPr>
            <w:tcW w:w="784" w:type="pct"/>
          </w:tcPr>
          <w:p w14:paraId="70E03AD9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653E85F3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1.56 (</w:t>
            </w: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1.17-2.06)</w:t>
            </w:r>
          </w:p>
        </w:tc>
        <w:tc>
          <w:tcPr>
            <w:tcW w:w="598" w:type="pct"/>
            <w:vAlign w:val="center"/>
          </w:tcPr>
          <w:p w14:paraId="2AA5BA6F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0.002</w:t>
            </w:r>
          </w:p>
        </w:tc>
        <w:tc>
          <w:tcPr>
            <w:tcW w:w="886" w:type="pct"/>
          </w:tcPr>
          <w:p w14:paraId="32EDF12B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40BCD" w:rsidRPr="00FB56C2" w14:paraId="5AA66EB8" w14:textId="77777777" w:rsidTr="00FB060C">
        <w:trPr>
          <w:trHeight w:val="446"/>
        </w:trPr>
        <w:tc>
          <w:tcPr>
            <w:tcW w:w="2061" w:type="pct"/>
            <w:gridSpan w:val="3"/>
            <w:vAlign w:val="center"/>
          </w:tcPr>
          <w:p w14:paraId="42169A2A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MR-</w:t>
            </w:r>
            <w:proofErr w:type="spellStart"/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proANP</w:t>
            </w:r>
            <w:proofErr w:type="spellEnd"/>
          </w:p>
        </w:tc>
        <w:tc>
          <w:tcPr>
            <w:tcW w:w="784" w:type="pct"/>
            <w:vAlign w:val="center"/>
          </w:tcPr>
          <w:p w14:paraId="26AA41E8" w14:textId="77777777" w:rsid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 xml:space="preserve">0.664 </w:t>
            </w:r>
          </w:p>
          <w:p w14:paraId="78251419" w14:textId="426137E6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(0.539-0.789)</w:t>
            </w:r>
          </w:p>
        </w:tc>
        <w:tc>
          <w:tcPr>
            <w:tcW w:w="1269" w:type="pct"/>
            <w:gridSpan w:val="2"/>
            <w:vAlign w:val="center"/>
          </w:tcPr>
          <w:p w14:paraId="4180F0ED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6" w:type="pct"/>
          </w:tcPr>
          <w:p w14:paraId="41D08CD7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0.666</w:t>
            </w:r>
          </w:p>
          <w:p w14:paraId="0AA79908" w14:textId="78B7E88C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(0.543-0.790)</w:t>
            </w:r>
          </w:p>
        </w:tc>
      </w:tr>
      <w:tr w:rsidR="00C22126" w:rsidRPr="00FB56C2" w14:paraId="4746C755" w14:textId="77777777" w:rsidTr="00A31D29">
        <w:trPr>
          <w:trHeight w:val="471"/>
        </w:trPr>
        <w:tc>
          <w:tcPr>
            <w:tcW w:w="935" w:type="pct"/>
            <w:vAlign w:val="center"/>
          </w:tcPr>
          <w:p w14:paraId="3DF26621" w14:textId="77777777" w:rsidR="00737631" w:rsidRPr="00740BCD" w:rsidRDefault="00C22126" w:rsidP="00737631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Q1 </w:t>
            </w:r>
          </w:p>
          <w:p w14:paraId="1744DF4D" w14:textId="77777777" w:rsidR="00C22126" w:rsidRPr="00740BCD" w:rsidRDefault="00C22126" w:rsidP="00737631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(22-77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666" w:type="pct"/>
            <w:vAlign w:val="center"/>
          </w:tcPr>
          <w:p w14:paraId="4837423F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460" w:type="pct"/>
            <w:vAlign w:val="center"/>
          </w:tcPr>
          <w:p w14:paraId="0AF54A59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0.478*</w:t>
            </w:r>
          </w:p>
        </w:tc>
        <w:tc>
          <w:tcPr>
            <w:tcW w:w="784" w:type="pct"/>
          </w:tcPr>
          <w:p w14:paraId="7F31FB8A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71" w:type="pct"/>
            <w:vAlign w:val="center"/>
          </w:tcPr>
          <w:p w14:paraId="3B8BDAB7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598" w:type="pct"/>
            <w:vAlign w:val="center"/>
          </w:tcPr>
          <w:p w14:paraId="7F526270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&lt;0.0001*</w:t>
            </w:r>
          </w:p>
        </w:tc>
        <w:tc>
          <w:tcPr>
            <w:tcW w:w="886" w:type="pct"/>
          </w:tcPr>
          <w:p w14:paraId="1697593A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C22126" w:rsidRPr="00FB56C2" w14:paraId="099BAEFF" w14:textId="77777777" w:rsidTr="00A31D29">
        <w:trPr>
          <w:trHeight w:val="446"/>
        </w:trPr>
        <w:tc>
          <w:tcPr>
            <w:tcW w:w="935" w:type="pct"/>
            <w:vAlign w:val="center"/>
          </w:tcPr>
          <w:p w14:paraId="0159E9BD" w14:textId="77777777" w:rsidR="00737631" w:rsidRPr="00740BCD" w:rsidRDefault="00C22126" w:rsidP="00737631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Q2 </w:t>
            </w:r>
          </w:p>
          <w:p w14:paraId="7168B3AD" w14:textId="77777777" w:rsidR="00C22126" w:rsidRPr="00740BCD" w:rsidRDefault="00C22126" w:rsidP="00737631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(77-104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666" w:type="pct"/>
            <w:vAlign w:val="center"/>
          </w:tcPr>
          <w:p w14:paraId="58C1E0A5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1.24 (1.02-1.50)</w:t>
            </w:r>
          </w:p>
        </w:tc>
        <w:tc>
          <w:tcPr>
            <w:tcW w:w="460" w:type="pct"/>
            <w:vAlign w:val="center"/>
          </w:tcPr>
          <w:p w14:paraId="20D3F56E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0.878</w:t>
            </w:r>
          </w:p>
        </w:tc>
        <w:tc>
          <w:tcPr>
            <w:tcW w:w="784" w:type="pct"/>
          </w:tcPr>
          <w:p w14:paraId="7E7B4E7B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5B7EB680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1.14 (0.87-1.50)</w:t>
            </w:r>
          </w:p>
        </w:tc>
        <w:tc>
          <w:tcPr>
            <w:tcW w:w="598" w:type="pct"/>
            <w:vAlign w:val="center"/>
          </w:tcPr>
          <w:p w14:paraId="272C230B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0.346</w:t>
            </w:r>
          </w:p>
        </w:tc>
        <w:tc>
          <w:tcPr>
            <w:tcW w:w="886" w:type="pct"/>
          </w:tcPr>
          <w:p w14:paraId="63492EF7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</w:tr>
      <w:tr w:rsidR="00C22126" w:rsidRPr="00FB56C2" w14:paraId="09BE28B6" w14:textId="77777777" w:rsidTr="00A31D29">
        <w:trPr>
          <w:trHeight w:val="446"/>
        </w:trPr>
        <w:tc>
          <w:tcPr>
            <w:tcW w:w="935" w:type="pct"/>
            <w:vAlign w:val="center"/>
          </w:tcPr>
          <w:p w14:paraId="34952A61" w14:textId="77777777" w:rsidR="00737631" w:rsidRPr="00740BCD" w:rsidRDefault="00C22126" w:rsidP="00737631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 xml:space="preserve">Q3 </w:t>
            </w:r>
          </w:p>
          <w:p w14:paraId="5987987D" w14:textId="77777777" w:rsidR="00C22126" w:rsidRPr="00740BCD" w:rsidRDefault="00C22126" w:rsidP="00737631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 xml:space="preserve">(104-146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/l)</w:t>
            </w:r>
          </w:p>
        </w:tc>
        <w:tc>
          <w:tcPr>
            <w:tcW w:w="666" w:type="pct"/>
            <w:vAlign w:val="center"/>
          </w:tcPr>
          <w:p w14:paraId="41F1D7AA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0.99 (0.75-1.30)</w:t>
            </w:r>
          </w:p>
        </w:tc>
        <w:tc>
          <w:tcPr>
            <w:tcW w:w="460" w:type="pct"/>
            <w:vAlign w:val="center"/>
          </w:tcPr>
          <w:p w14:paraId="75EB6FF1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0.929</w:t>
            </w:r>
          </w:p>
        </w:tc>
        <w:tc>
          <w:tcPr>
            <w:tcW w:w="784" w:type="pct"/>
          </w:tcPr>
          <w:p w14:paraId="643272ED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7E6FCA08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1.52 (1.16-1.99)</w:t>
            </w:r>
          </w:p>
        </w:tc>
        <w:tc>
          <w:tcPr>
            <w:tcW w:w="598" w:type="pct"/>
            <w:vAlign w:val="center"/>
          </w:tcPr>
          <w:p w14:paraId="21A6903E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886" w:type="pct"/>
          </w:tcPr>
          <w:p w14:paraId="0DF84D67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</w:tr>
      <w:tr w:rsidR="00C22126" w:rsidRPr="00FB56C2" w14:paraId="49B90375" w14:textId="77777777" w:rsidTr="00A31D29">
        <w:trPr>
          <w:trHeight w:val="446"/>
        </w:trPr>
        <w:tc>
          <w:tcPr>
            <w:tcW w:w="935" w:type="pct"/>
            <w:vAlign w:val="center"/>
          </w:tcPr>
          <w:p w14:paraId="5F2C7BBF" w14:textId="77777777" w:rsidR="00737631" w:rsidRPr="00740BCD" w:rsidRDefault="00C22126" w:rsidP="00737631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 xml:space="preserve">Q4 </w:t>
            </w:r>
          </w:p>
          <w:p w14:paraId="48943FFA" w14:textId="77777777" w:rsidR="00C22126" w:rsidRPr="00740BCD" w:rsidRDefault="00C22126" w:rsidP="00737631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 xml:space="preserve">(146-1681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/l)</w:t>
            </w:r>
          </w:p>
        </w:tc>
        <w:tc>
          <w:tcPr>
            <w:tcW w:w="666" w:type="pct"/>
            <w:vAlign w:val="center"/>
          </w:tcPr>
          <w:p w14:paraId="7A6741BE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1.17 (0.87-1.58)</w:t>
            </w:r>
          </w:p>
        </w:tc>
        <w:tc>
          <w:tcPr>
            <w:tcW w:w="460" w:type="pct"/>
            <w:vAlign w:val="center"/>
          </w:tcPr>
          <w:p w14:paraId="665213C0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0.291</w:t>
            </w:r>
          </w:p>
        </w:tc>
        <w:tc>
          <w:tcPr>
            <w:tcW w:w="784" w:type="pct"/>
          </w:tcPr>
          <w:p w14:paraId="75CCA528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46E8EBC3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1.75 (1.3</w:t>
            </w: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3-2.31)</w:t>
            </w:r>
          </w:p>
        </w:tc>
        <w:tc>
          <w:tcPr>
            <w:tcW w:w="598" w:type="pct"/>
            <w:vAlign w:val="center"/>
          </w:tcPr>
          <w:p w14:paraId="70A977F8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&lt;0.0001</w:t>
            </w:r>
          </w:p>
        </w:tc>
        <w:tc>
          <w:tcPr>
            <w:tcW w:w="886" w:type="pct"/>
          </w:tcPr>
          <w:p w14:paraId="306C6705" w14:textId="77777777" w:rsidR="00C22126" w:rsidRPr="00740BCD" w:rsidRDefault="00C22126" w:rsidP="00737631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67ACF2C0" w14:textId="79F6DD54" w:rsidR="00FE5587" w:rsidRPr="00FB56C2" w:rsidRDefault="00FE5587" w:rsidP="00FE5587">
      <w:pPr>
        <w:rPr>
          <w:rFonts w:ascii="Helvetica" w:hAnsi="Helvetica"/>
          <w:color w:val="000000" w:themeColor="text1"/>
          <w:lang w:val="en-US"/>
        </w:rPr>
      </w:pPr>
      <w:r w:rsidRPr="00FB56C2">
        <w:rPr>
          <w:rFonts w:ascii="Helvetica" w:hAnsi="Helvetica"/>
          <w:color w:val="000000" w:themeColor="text1"/>
          <w:lang w:val="en-US"/>
        </w:rPr>
        <w:t>CT-pro-AVP, copeptin; CT-proET-1, C-terminal endothelin-1; MR-</w:t>
      </w:r>
      <w:proofErr w:type="spellStart"/>
      <w:r w:rsidRPr="00FB56C2">
        <w:rPr>
          <w:rFonts w:ascii="Helvetica" w:hAnsi="Helvetica"/>
          <w:color w:val="000000" w:themeColor="text1"/>
          <w:lang w:val="en-US"/>
        </w:rPr>
        <w:t>proADM</w:t>
      </w:r>
      <w:proofErr w:type="spellEnd"/>
      <w:r w:rsidRPr="00FB56C2">
        <w:rPr>
          <w:rFonts w:ascii="Helvetica" w:hAnsi="Helvetica"/>
          <w:color w:val="000000" w:themeColor="text1"/>
          <w:lang w:val="en-US"/>
        </w:rPr>
        <w:t>, mid-regional pro-adrenomedullin; MR-</w:t>
      </w:r>
      <w:proofErr w:type="spellStart"/>
      <w:r w:rsidRPr="00FB56C2">
        <w:rPr>
          <w:rFonts w:ascii="Helvetica" w:hAnsi="Helvetica"/>
          <w:color w:val="000000" w:themeColor="text1"/>
          <w:lang w:val="en-US"/>
        </w:rPr>
        <w:t>proANP</w:t>
      </w:r>
      <w:proofErr w:type="spellEnd"/>
      <w:r w:rsidRPr="00FB56C2">
        <w:rPr>
          <w:rFonts w:ascii="Helvetica" w:hAnsi="Helvetica"/>
          <w:color w:val="000000" w:themeColor="text1"/>
          <w:lang w:val="en-US"/>
        </w:rPr>
        <w:t>, mid-regional pro-atrial natriuretic peptide; *P for trend.</w:t>
      </w:r>
    </w:p>
    <w:p w14:paraId="70E9A3E3" w14:textId="77777777" w:rsidR="00FE5587" w:rsidRPr="00FB56C2" w:rsidRDefault="00FE5587">
      <w:pPr>
        <w:rPr>
          <w:rFonts w:ascii="Helvetica" w:hAnsi="Helvetica"/>
          <w:b/>
          <w:color w:val="000000" w:themeColor="text1"/>
          <w:lang w:val="en-US"/>
        </w:rPr>
      </w:pPr>
      <w:r w:rsidRPr="00FB56C2">
        <w:rPr>
          <w:rFonts w:ascii="Helvetica" w:hAnsi="Helvetica"/>
          <w:b/>
          <w:color w:val="000000" w:themeColor="text1"/>
          <w:lang w:val="en-US"/>
        </w:rPr>
        <w:br w:type="page"/>
      </w:r>
    </w:p>
    <w:p w14:paraId="4E412A22" w14:textId="1A6DA961" w:rsidR="00FE5587" w:rsidRPr="00FB56C2" w:rsidRDefault="00FB060C" w:rsidP="00FE5587">
      <w:pPr>
        <w:spacing w:line="480" w:lineRule="auto"/>
        <w:rPr>
          <w:rFonts w:ascii="Helvetica" w:hAnsi="Helvetica"/>
          <w:b/>
          <w:color w:val="000000" w:themeColor="text1"/>
          <w:lang w:val="en-US"/>
        </w:rPr>
      </w:pPr>
      <w:r>
        <w:rPr>
          <w:rFonts w:ascii="Helvetica" w:hAnsi="Helvetica"/>
          <w:b/>
          <w:color w:val="000000" w:themeColor="text1"/>
          <w:lang w:val="en-US"/>
        </w:rPr>
        <w:lastRenderedPageBreak/>
        <w:t>Table S4</w:t>
      </w:r>
      <w:r w:rsidR="00FE5587" w:rsidRPr="00FB56C2">
        <w:rPr>
          <w:rFonts w:ascii="Helvetica" w:hAnsi="Helvetica"/>
          <w:b/>
          <w:color w:val="000000" w:themeColor="text1"/>
          <w:lang w:val="en-US"/>
        </w:rPr>
        <w:t xml:space="preserve">. Risk of incident </w:t>
      </w:r>
      <w:r w:rsidR="004A7419" w:rsidRPr="00FB56C2">
        <w:rPr>
          <w:rFonts w:ascii="Helvetica" w:hAnsi="Helvetica"/>
          <w:b/>
          <w:color w:val="000000" w:themeColor="text1"/>
          <w:lang w:val="en-US"/>
        </w:rPr>
        <w:t>fragility</w:t>
      </w:r>
      <w:r w:rsidR="00FE5587" w:rsidRPr="00FB56C2">
        <w:rPr>
          <w:rFonts w:ascii="Helvetica" w:hAnsi="Helvetica"/>
          <w:b/>
          <w:color w:val="000000" w:themeColor="text1"/>
          <w:lang w:val="en-US"/>
        </w:rPr>
        <w:t xml:space="preserve"> fractures by quartiles of MR-</w:t>
      </w:r>
      <w:proofErr w:type="spellStart"/>
      <w:r w:rsidR="00FE5587" w:rsidRPr="00FB56C2">
        <w:rPr>
          <w:rFonts w:ascii="Helvetica" w:hAnsi="Helvetica"/>
          <w:b/>
          <w:color w:val="000000" w:themeColor="text1"/>
          <w:lang w:val="en-US"/>
        </w:rPr>
        <w:t>proANP</w:t>
      </w:r>
      <w:proofErr w:type="spellEnd"/>
      <w:r w:rsidR="00FE5587" w:rsidRPr="00FB56C2">
        <w:rPr>
          <w:rFonts w:ascii="Helvetica" w:hAnsi="Helvetica"/>
          <w:b/>
          <w:color w:val="000000" w:themeColor="text1"/>
          <w:lang w:val="en-US"/>
        </w:rPr>
        <w:t xml:space="preserve"> in multivariable-adjusted Cox regression model: median age subgroup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59"/>
        <w:gridCol w:w="900"/>
        <w:gridCol w:w="1402"/>
        <w:gridCol w:w="1660"/>
        <w:gridCol w:w="900"/>
        <w:gridCol w:w="1402"/>
      </w:tblGrid>
      <w:tr w:rsidR="00FE5587" w:rsidRPr="00740BCD" w14:paraId="4A3BB478" w14:textId="77777777" w:rsidTr="00FE5587">
        <w:trPr>
          <w:trHeight w:val="610"/>
        </w:trPr>
        <w:tc>
          <w:tcPr>
            <w:tcW w:w="0" w:type="auto"/>
            <w:vMerge w:val="restart"/>
            <w:vAlign w:val="center"/>
          </w:tcPr>
          <w:p w14:paraId="34FA3F22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  <w:t>Biomarkers</w:t>
            </w:r>
          </w:p>
        </w:tc>
        <w:tc>
          <w:tcPr>
            <w:tcW w:w="0" w:type="auto"/>
            <w:gridSpan w:val="2"/>
            <w:vAlign w:val="center"/>
          </w:tcPr>
          <w:p w14:paraId="7F54BA96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  <w:t>Age≥68 years</w:t>
            </w:r>
          </w:p>
        </w:tc>
        <w:tc>
          <w:tcPr>
            <w:tcW w:w="0" w:type="auto"/>
          </w:tcPr>
          <w:p w14:paraId="70871861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9BF463D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  <w:t>Age&lt;68 years</w:t>
            </w:r>
          </w:p>
        </w:tc>
        <w:tc>
          <w:tcPr>
            <w:tcW w:w="0" w:type="auto"/>
          </w:tcPr>
          <w:p w14:paraId="09F65586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E5587" w:rsidRPr="00740BCD" w14:paraId="0B6E5AAD" w14:textId="77777777" w:rsidTr="007B51A7">
        <w:trPr>
          <w:trHeight w:val="610"/>
        </w:trPr>
        <w:tc>
          <w:tcPr>
            <w:tcW w:w="0" w:type="auto"/>
            <w:vMerge/>
            <w:vAlign w:val="center"/>
            <w:hideMark/>
          </w:tcPr>
          <w:p w14:paraId="6F8741AC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32EF5AC5" w14:textId="77777777" w:rsidR="00FE5587" w:rsidRPr="00740BCD" w:rsidRDefault="00FE5587" w:rsidP="000219F3">
            <w:pPr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237A1800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Adjusted Hazard Ratio</w:t>
            </w:r>
          </w:p>
          <w:p w14:paraId="1DF78913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(95% CI)</w:t>
            </w:r>
          </w:p>
          <w:p w14:paraId="3C5265E9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401C647A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0" w:type="auto"/>
            <w:vAlign w:val="center"/>
          </w:tcPr>
          <w:p w14:paraId="5D58CAE8" w14:textId="77777777" w:rsidR="00FE5587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C-</w:t>
            </w:r>
            <w:r w:rsidR="00FE5587"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statistic</w:t>
            </w:r>
          </w:p>
          <w:p w14:paraId="1C476514" w14:textId="326D1DF1" w:rsidR="00800FBB" w:rsidRPr="00740BCD" w:rsidRDefault="00800FBB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(95% CI)</w:t>
            </w:r>
          </w:p>
        </w:tc>
        <w:tc>
          <w:tcPr>
            <w:tcW w:w="0" w:type="auto"/>
            <w:vAlign w:val="center"/>
          </w:tcPr>
          <w:p w14:paraId="79FD720D" w14:textId="77777777" w:rsidR="00FE5587" w:rsidRPr="00740BCD" w:rsidRDefault="00FE5587" w:rsidP="000219F3">
            <w:pPr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0B0D48FF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Adjusted Hazard Ratio</w:t>
            </w:r>
          </w:p>
          <w:p w14:paraId="17B6243F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(95% CI)</w:t>
            </w:r>
          </w:p>
          <w:p w14:paraId="419954E9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25B482F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0" w:type="auto"/>
            <w:vAlign w:val="center"/>
          </w:tcPr>
          <w:p w14:paraId="289824E9" w14:textId="77777777" w:rsidR="00FE5587" w:rsidRDefault="00FE5587" w:rsidP="000219F3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C-statistic</w:t>
            </w:r>
          </w:p>
          <w:p w14:paraId="72ED0F3C" w14:textId="6FCCB5DD" w:rsidR="00800FBB" w:rsidRPr="00740BCD" w:rsidRDefault="00800FBB" w:rsidP="000219F3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(95% CI)</w:t>
            </w:r>
          </w:p>
        </w:tc>
      </w:tr>
      <w:tr w:rsidR="00740BCD" w:rsidRPr="00740BCD" w14:paraId="79B3E779" w14:textId="77777777" w:rsidTr="00FB060C">
        <w:trPr>
          <w:trHeight w:val="446"/>
        </w:trPr>
        <w:tc>
          <w:tcPr>
            <w:tcW w:w="0" w:type="auto"/>
            <w:vAlign w:val="center"/>
          </w:tcPr>
          <w:p w14:paraId="2399454A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MR-</w:t>
            </w:r>
            <w:proofErr w:type="spellStart"/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proANP</w:t>
            </w:r>
            <w:proofErr w:type="spellEnd"/>
          </w:p>
        </w:tc>
        <w:tc>
          <w:tcPr>
            <w:tcW w:w="0" w:type="auto"/>
            <w:vAlign w:val="center"/>
          </w:tcPr>
          <w:p w14:paraId="4A03E254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20E7E12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1072BF0" w14:textId="09C605E5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0.658</w:t>
            </w:r>
            <w:r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 xml:space="preserve"> (0.539-</w:t>
            </w: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0.790)</w:t>
            </w:r>
          </w:p>
        </w:tc>
        <w:tc>
          <w:tcPr>
            <w:tcW w:w="0" w:type="auto"/>
            <w:gridSpan w:val="2"/>
            <w:vAlign w:val="center"/>
          </w:tcPr>
          <w:p w14:paraId="1B2D8742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3CAAA620" w14:textId="06682BB0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0.653 (0.536-0.756)</w:t>
            </w:r>
          </w:p>
        </w:tc>
      </w:tr>
      <w:tr w:rsidR="00FE5587" w:rsidRPr="00740BCD" w14:paraId="08AEE505" w14:textId="77777777" w:rsidTr="00FE5587">
        <w:trPr>
          <w:trHeight w:val="471"/>
        </w:trPr>
        <w:tc>
          <w:tcPr>
            <w:tcW w:w="0" w:type="auto"/>
            <w:vAlign w:val="center"/>
          </w:tcPr>
          <w:p w14:paraId="05C40299" w14:textId="77777777" w:rsidR="00FE5587" w:rsidRPr="00740BCD" w:rsidRDefault="00FE5587" w:rsidP="000219F3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Q1 (22-77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0" w:type="auto"/>
            <w:vAlign w:val="center"/>
          </w:tcPr>
          <w:p w14:paraId="4BA461F3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0" w:type="auto"/>
            <w:vAlign w:val="center"/>
          </w:tcPr>
          <w:p w14:paraId="7C4E9438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0.001*</w:t>
            </w:r>
          </w:p>
        </w:tc>
        <w:tc>
          <w:tcPr>
            <w:tcW w:w="0" w:type="auto"/>
          </w:tcPr>
          <w:p w14:paraId="6D992C97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8508DA0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0" w:type="auto"/>
            <w:vAlign w:val="center"/>
          </w:tcPr>
          <w:p w14:paraId="3555F4D7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0.449*</w:t>
            </w:r>
          </w:p>
        </w:tc>
        <w:tc>
          <w:tcPr>
            <w:tcW w:w="0" w:type="auto"/>
          </w:tcPr>
          <w:p w14:paraId="3D9E9B0C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E5587" w:rsidRPr="00740BCD" w14:paraId="604F1D2A" w14:textId="77777777" w:rsidTr="00FE5587">
        <w:trPr>
          <w:trHeight w:val="446"/>
        </w:trPr>
        <w:tc>
          <w:tcPr>
            <w:tcW w:w="0" w:type="auto"/>
            <w:vAlign w:val="center"/>
          </w:tcPr>
          <w:p w14:paraId="38949322" w14:textId="77777777" w:rsidR="00FE5587" w:rsidRPr="00740BCD" w:rsidRDefault="00FE5587" w:rsidP="000219F3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Q2 (77-104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0" w:type="auto"/>
            <w:vAlign w:val="center"/>
          </w:tcPr>
          <w:p w14:paraId="36DD6089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1.08 (0.82-1.43)</w:t>
            </w:r>
          </w:p>
        </w:tc>
        <w:tc>
          <w:tcPr>
            <w:tcW w:w="0" w:type="auto"/>
            <w:vAlign w:val="center"/>
          </w:tcPr>
          <w:p w14:paraId="65CD31CC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0.567</w:t>
            </w:r>
          </w:p>
        </w:tc>
        <w:tc>
          <w:tcPr>
            <w:tcW w:w="0" w:type="auto"/>
          </w:tcPr>
          <w:p w14:paraId="0BFC4AA3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8C7F56D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1.15 (0.86-1.52)</w:t>
            </w:r>
          </w:p>
        </w:tc>
        <w:tc>
          <w:tcPr>
            <w:tcW w:w="0" w:type="auto"/>
            <w:vAlign w:val="center"/>
          </w:tcPr>
          <w:p w14:paraId="5A1F48DD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0.345</w:t>
            </w:r>
          </w:p>
        </w:tc>
        <w:tc>
          <w:tcPr>
            <w:tcW w:w="0" w:type="auto"/>
          </w:tcPr>
          <w:p w14:paraId="7D3B2032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</w:tr>
      <w:tr w:rsidR="00FE5587" w:rsidRPr="00740BCD" w14:paraId="7DFC5511" w14:textId="77777777" w:rsidTr="00FE5587">
        <w:trPr>
          <w:trHeight w:val="446"/>
        </w:trPr>
        <w:tc>
          <w:tcPr>
            <w:tcW w:w="0" w:type="auto"/>
            <w:vAlign w:val="center"/>
          </w:tcPr>
          <w:p w14:paraId="561ECFF7" w14:textId="77777777" w:rsidR="00FE5587" w:rsidRPr="00740BCD" w:rsidRDefault="00FE5587" w:rsidP="000219F3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 xml:space="preserve">Q3 (104-146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/l)</w:t>
            </w:r>
          </w:p>
        </w:tc>
        <w:tc>
          <w:tcPr>
            <w:tcW w:w="0" w:type="auto"/>
            <w:vAlign w:val="center"/>
          </w:tcPr>
          <w:p w14:paraId="771D0C4C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1.27 (0.98-1.65)</w:t>
            </w:r>
          </w:p>
        </w:tc>
        <w:tc>
          <w:tcPr>
            <w:tcW w:w="0" w:type="auto"/>
            <w:vAlign w:val="center"/>
          </w:tcPr>
          <w:p w14:paraId="306DAA15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0.071</w:t>
            </w:r>
          </w:p>
        </w:tc>
        <w:tc>
          <w:tcPr>
            <w:tcW w:w="0" w:type="auto"/>
          </w:tcPr>
          <w:p w14:paraId="7A22C5CF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30BA2C4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1.29 (0.95-1.75)</w:t>
            </w:r>
          </w:p>
        </w:tc>
        <w:tc>
          <w:tcPr>
            <w:tcW w:w="0" w:type="auto"/>
            <w:vAlign w:val="center"/>
          </w:tcPr>
          <w:p w14:paraId="107009C1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0.106</w:t>
            </w:r>
          </w:p>
        </w:tc>
        <w:tc>
          <w:tcPr>
            <w:tcW w:w="0" w:type="auto"/>
          </w:tcPr>
          <w:p w14:paraId="3532EEB5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</w:tr>
      <w:tr w:rsidR="00FE5587" w:rsidRPr="00740BCD" w14:paraId="2B576EBD" w14:textId="77777777" w:rsidTr="00FE5587">
        <w:trPr>
          <w:trHeight w:val="446"/>
        </w:trPr>
        <w:tc>
          <w:tcPr>
            <w:tcW w:w="0" w:type="auto"/>
            <w:vAlign w:val="center"/>
          </w:tcPr>
          <w:p w14:paraId="545859AC" w14:textId="77777777" w:rsidR="00FE5587" w:rsidRPr="00740BCD" w:rsidRDefault="00FE5587" w:rsidP="000219F3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 xml:space="preserve">Q4 (146-1681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/l)</w:t>
            </w:r>
          </w:p>
        </w:tc>
        <w:tc>
          <w:tcPr>
            <w:tcW w:w="0" w:type="auto"/>
            <w:vAlign w:val="center"/>
          </w:tcPr>
          <w:p w14:paraId="5C74F5EC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1.60 (1.22-2.08)</w:t>
            </w:r>
          </w:p>
        </w:tc>
        <w:tc>
          <w:tcPr>
            <w:tcW w:w="0" w:type="auto"/>
            <w:vAlign w:val="center"/>
          </w:tcPr>
          <w:p w14:paraId="0E0B41CB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0.001</w:t>
            </w:r>
          </w:p>
        </w:tc>
        <w:tc>
          <w:tcPr>
            <w:tcW w:w="0" w:type="auto"/>
          </w:tcPr>
          <w:p w14:paraId="60E7C12A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5EA5FD8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1.14 (0.79</w:t>
            </w: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-1.67)</w:t>
            </w:r>
          </w:p>
        </w:tc>
        <w:tc>
          <w:tcPr>
            <w:tcW w:w="0" w:type="auto"/>
            <w:vAlign w:val="center"/>
          </w:tcPr>
          <w:p w14:paraId="7B6BB768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0.480</w:t>
            </w:r>
          </w:p>
        </w:tc>
        <w:tc>
          <w:tcPr>
            <w:tcW w:w="0" w:type="auto"/>
          </w:tcPr>
          <w:p w14:paraId="6E681E18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5440116A" w14:textId="77777777" w:rsidR="00FE5587" w:rsidRPr="00FB56C2" w:rsidRDefault="00FE5587">
      <w:pPr>
        <w:rPr>
          <w:lang w:val="en-US"/>
        </w:rPr>
      </w:pPr>
      <w:r w:rsidRPr="00FB56C2">
        <w:rPr>
          <w:rFonts w:ascii="Helvetica" w:hAnsi="Helvetica"/>
          <w:color w:val="000000" w:themeColor="text1"/>
          <w:lang w:val="en-US"/>
        </w:rPr>
        <w:t>AHT, antihypertensive treatment; CT-</w:t>
      </w:r>
      <w:proofErr w:type="spellStart"/>
      <w:r w:rsidRPr="00FB56C2">
        <w:rPr>
          <w:rFonts w:ascii="Helvetica" w:hAnsi="Helvetica"/>
          <w:color w:val="000000" w:themeColor="text1"/>
          <w:lang w:val="en-US"/>
        </w:rPr>
        <w:t>proAVP</w:t>
      </w:r>
      <w:proofErr w:type="spellEnd"/>
      <w:r w:rsidRPr="00FB56C2">
        <w:rPr>
          <w:rFonts w:ascii="Helvetica" w:hAnsi="Helvetica"/>
          <w:color w:val="000000" w:themeColor="text1"/>
          <w:lang w:val="en-US"/>
        </w:rPr>
        <w:t>, copeptin; *P for trend.</w:t>
      </w:r>
    </w:p>
    <w:p w14:paraId="38E8F7A9" w14:textId="77777777" w:rsidR="00FE5587" w:rsidRPr="00FB56C2" w:rsidRDefault="00FE5587">
      <w:pPr>
        <w:rPr>
          <w:lang w:val="en-US"/>
        </w:rPr>
      </w:pPr>
      <w:r w:rsidRPr="00FB56C2">
        <w:rPr>
          <w:lang w:val="en-US"/>
        </w:rPr>
        <w:br w:type="page"/>
      </w:r>
    </w:p>
    <w:p w14:paraId="5C71D44D" w14:textId="6CC3FDB8" w:rsidR="00FE5587" w:rsidRPr="00FB56C2" w:rsidRDefault="00FB060C" w:rsidP="004A7419">
      <w:pPr>
        <w:spacing w:line="480" w:lineRule="auto"/>
        <w:jc w:val="both"/>
        <w:rPr>
          <w:rFonts w:ascii="Helvetica" w:hAnsi="Helvetica"/>
          <w:b/>
          <w:color w:val="000000" w:themeColor="text1"/>
          <w:sz w:val="24"/>
          <w:szCs w:val="24"/>
          <w:lang w:val="en-US"/>
        </w:rPr>
      </w:pPr>
      <w:r>
        <w:rPr>
          <w:rFonts w:ascii="Helvetica" w:hAnsi="Helvetica"/>
          <w:b/>
          <w:color w:val="000000" w:themeColor="text1"/>
          <w:sz w:val="24"/>
          <w:szCs w:val="24"/>
          <w:lang w:val="en-US"/>
        </w:rPr>
        <w:lastRenderedPageBreak/>
        <w:t>Table S5</w:t>
      </w:r>
      <w:r w:rsidR="00FE5587" w:rsidRPr="00FB56C2">
        <w:rPr>
          <w:rFonts w:ascii="Helvetica" w:hAnsi="Helvetica"/>
          <w:b/>
          <w:color w:val="000000" w:themeColor="text1"/>
          <w:sz w:val="24"/>
          <w:szCs w:val="24"/>
          <w:lang w:val="en-US"/>
        </w:rPr>
        <w:t xml:space="preserve">. Risk of incident </w:t>
      </w:r>
      <w:r w:rsidR="004A7419" w:rsidRPr="00FB56C2">
        <w:rPr>
          <w:rFonts w:ascii="Helvetica" w:hAnsi="Helvetica"/>
          <w:b/>
          <w:color w:val="000000" w:themeColor="text1"/>
          <w:sz w:val="24"/>
          <w:szCs w:val="24"/>
          <w:lang w:val="en-US"/>
        </w:rPr>
        <w:t xml:space="preserve">fragility </w:t>
      </w:r>
      <w:r w:rsidR="00FE5587" w:rsidRPr="00FB56C2">
        <w:rPr>
          <w:rFonts w:ascii="Helvetica" w:hAnsi="Helvetica"/>
          <w:b/>
          <w:color w:val="000000" w:themeColor="text1"/>
          <w:sz w:val="24"/>
          <w:szCs w:val="24"/>
          <w:lang w:val="en-US"/>
        </w:rPr>
        <w:t>fractures by quartiles of MR-</w:t>
      </w:r>
      <w:proofErr w:type="spellStart"/>
      <w:r w:rsidR="00FE5587" w:rsidRPr="00FB56C2">
        <w:rPr>
          <w:rFonts w:ascii="Helvetica" w:hAnsi="Helvetica"/>
          <w:b/>
          <w:color w:val="000000" w:themeColor="text1"/>
          <w:sz w:val="24"/>
          <w:szCs w:val="24"/>
          <w:lang w:val="en-US"/>
        </w:rPr>
        <w:t>proANP</w:t>
      </w:r>
      <w:proofErr w:type="spellEnd"/>
      <w:r w:rsidR="00FE5587" w:rsidRPr="00FB56C2">
        <w:rPr>
          <w:rFonts w:ascii="Helvetica" w:hAnsi="Helvetica"/>
          <w:b/>
          <w:color w:val="000000" w:themeColor="text1"/>
          <w:sz w:val="24"/>
          <w:szCs w:val="24"/>
          <w:lang w:val="en-US"/>
        </w:rPr>
        <w:t xml:space="preserve"> in multivariable-adjusted Cox regression model: antihypertensive treatment subgroup analysis.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6"/>
        <w:gridCol w:w="1429"/>
        <w:gridCol w:w="992"/>
        <w:gridCol w:w="1473"/>
        <w:gridCol w:w="1504"/>
        <w:gridCol w:w="1155"/>
        <w:gridCol w:w="1539"/>
      </w:tblGrid>
      <w:tr w:rsidR="009413DD" w:rsidRPr="00740BCD" w14:paraId="5342ACE4" w14:textId="77777777" w:rsidTr="00691F19">
        <w:trPr>
          <w:trHeight w:val="610"/>
        </w:trPr>
        <w:tc>
          <w:tcPr>
            <w:tcW w:w="798" w:type="pct"/>
            <w:vMerge w:val="restart"/>
            <w:vAlign w:val="center"/>
          </w:tcPr>
          <w:p w14:paraId="15EA79DF" w14:textId="77777777" w:rsidR="009413DD" w:rsidRPr="00740BCD" w:rsidRDefault="009413DD" w:rsidP="000219F3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  <w:t>Biomarkers</w:t>
            </w:r>
          </w:p>
        </w:tc>
        <w:tc>
          <w:tcPr>
            <w:tcW w:w="2022" w:type="pct"/>
            <w:gridSpan w:val="3"/>
            <w:vAlign w:val="center"/>
          </w:tcPr>
          <w:p w14:paraId="6DFE4ED5" w14:textId="686EBE69" w:rsidR="009413DD" w:rsidRPr="00740BCD" w:rsidRDefault="009413DD" w:rsidP="000219F3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  <w:t>AHT+</w:t>
            </w:r>
          </w:p>
        </w:tc>
        <w:tc>
          <w:tcPr>
            <w:tcW w:w="2180" w:type="pct"/>
            <w:gridSpan w:val="3"/>
            <w:vAlign w:val="center"/>
          </w:tcPr>
          <w:p w14:paraId="73E27F83" w14:textId="6A67E7AF" w:rsidR="009413DD" w:rsidRPr="00740BCD" w:rsidRDefault="009413DD" w:rsidP="000219F3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  <w:t>AHT-</w:t>
            </w:r>
          </w:p>
        </w:tc>
      </w:tr>
      <w:tr w:rsidR="00691F19" w:rsidRPr="00740BCD" w14:paraId="09C95598" w14:textId="77777777" w:rsidTr="00800FBB">
        <w:trPr>
          <w:trHeight w:val="610"/>
        </w:trPr>
        <w:tc>
          <w:tcPr>
            <w:tcW w:w="798" w:type="pct"/>
            <w:vMerge/>
            <w:vAlign w:val="center"/>
            <w:hideMark/>
          </w:tcPr>
          <w:p w14:paraId="3FEF7AAC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42" w:type="pct"/>
            <w:vAlign w:val="center"/>
            <w:hideMark/>
          </w:tcPr>
          <w:p w14:paraId="6141FC23" w14:textId="77777777" w:rsidR="00FE5587" w:rsidRPr="00740BCD" w:rsidRDefault="00FE5587" w:rsidP="000219F3">
            <w:pPr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3B72BAE2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Adjusted Hazard Ratio</w:t>
            </w:r>
          </w:p>
          <w:p w14:paraId="3B7846B8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(95% CI)</w:t>
            </w:r>
          </w:p>
          <w:p w14:paraId="103DD9C9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15" w:type="pct"/>
            <w:vAlign w:val="center"/>
            <w:hideMark/>
          </w:tcPr>
          <w:p w14:paraId="2FD8BECD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765" w:type="pct"/>
            <w:vAlign w:val="center"/>
          </w:tcPr>
          <w:p w14:paraId="7A10A47F" w14:textId="77777777" w:rsidR="00FE5587" w:rsidRDefault="00FE5587" w:rsidP="00800FBB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C-statistic</w:t>
            </w:r>
          </w:p>
          <w:p w14:paraId="291C7C97" w14:textId="6B83955E" w:rsidR="00800FBB" w:rsidRPr="00740BCD" w:rsidRDefault="00800FBB" w:rsidP="00800FBB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(95% CI)</w:t>
            </w:r>
          </w:p>
        </w:tc>
        <w:tc>
          <w:tcPr>
            <w:tcW w:w="781" w:type="pct"/>
            <w:vAlign w:val="center"/>
          </w:tcPr>
          <w:p w14:paraId="44E47696" w14:textId="77777777" w:rsidR="00FE5587" w:rsidRPr="00740BCD" w:rsidRDefault="00FE5587" w:rsidP="000219F3">
            <w:pPr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0BA62825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Adjusted Hazard Ratio</w:t>
            </w:r>
          </w:p>
          <w:p w14:paraId="005ECA25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(95% CI)</w:t>
            </w:r>
          </w:p>
          <w:p w14:paraId="4F7D917B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00" w:type="pct"/>
            <w:vAlign w:val="center"/>
          </w:tcPr>
          <w:p w14:paraId="1F4303B0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  <w:t>P-value</w:t>
            </w:r>
          </w:p>
        </w:tc>
        <w:tc>
          <w:tcPr>
            <w:tcW w:w="799" w:type="pct"/>
            <w:vAlign w:val="center"/>
          </w:tcPr>
          <w:p w14:paraId="5B6ED218" w14:textId="77777777" w:rsidR="00FE5587" w:rsidRDefault="00FE5587" w:rsidP="000219F3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C-statistic</w:t>
            </w:r>
          </w:p>
          <w:p w14:paraId="68F13D4B" w14:textId="457EBFB4" w:rsidR="00800FBB" w:rsidRPr="00740BCD" w:rsidRDefault="00800FBB" w:rsidP="000219F3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(95% CI)</w:t>
            </w:r>
          </w:p>
        </w:tc>
      </w:tr>
      <w:tr w:rsidR="00740BCD" w:rsidRPr="00740BCD" w14:paraId="2C1B199C" w14:textId="77777777" w:rsidTr="00FB060C">
        <w:trPr>
          <w:trHeight w:val="446"/>
        </w:trPr>
        <w:tc>
          <w:tcPr>
            <w:tcW w:w="798" w:type="pct"/>
            <w:vAlign w:val="center"/>
          </w:tcPr>
          <w:p w14:paraId="0BE5588D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CT-</w:t>
            </w:r>
            <w:proofErr w:type="spellStart"/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proAVP</w:t>
            </w:r>
            <w:proofErr w:type="spellEnd"/>
          </w:p>
        </w:tc>
        <w:tc>
          <w:tcPr>
            <w:tcW w:w="742" w:type="pct"/>
            <w:vAlign w:val="center"/>
          </w:tcPr>
          <w:p w14:paraId="7882D2C4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15" w:type="pct"/>
            <w:vAlign w:val="center"/>
          </w:tcPr>
          <w:p w14:paraId="4DDC9639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0.003*</w:t>
            </w:r>
          </w:p>
        </w:tc>
        <w:tc>
          <w:tcPr>
            <w:tcW w:w="765" w:type="pct"/>
            <w:vAlign w:val="center"/>
          </w:tcPr>
          <w:p w14:paraId="227BEDA3" w14:textId="603163DE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0.654</w:t>
            </w:r>
            <w:r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 xml:space="preserve"> (0.537-</w:t>
            </w: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0.756)</w:t>
            </w:r>
          </w:p>
        </w:tc>
        <w:tc>
          <w:tcPr>
            <w:tcW w:w="781" w:type="pct"/>
            <w:vAlign w:val="center"/>
          </w:tcPr>
          <w:p w14:paraId="07585365" w14:textId="77777777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00" w:type="pct"/>
            <w:vAlign w:val="center"/>
          </w:tcPr>
          <w:p w14:paraId="6284009D" w14:textId="2A6AA756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0.908*</w:t>
            </w:r>
          </w:p>
        </w:tc>
        <w:tc>
          <w:tcPr>
            <w:tcW w:w="799" w:type="pct"/>
          </w:tcPr>
          <w:p w14:paraId="2E3EF411" w14:textId="77777777" w:rsid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 xml:space="preserve">0.655 </w:t>
            </w:r>
          </w:p>
          <w:p w14:paraId="7D186657" w14:textId="08AB49E8" w:rsidR="00740BCD" w:rsidRPr="00740BCD" w:rsidRDefault="00740BCD" w:rsidP="00740BCD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b/>
                <w:color w:val="000000" w:themeColor="text1"/>
                <w:sz w:val="22"/>
                <w:szCs w:val="22"/>
                <w:lang w:val="en-US"/>
              </w:rPr>
              <w:t>(0.538-0.759)</w:t>
            </w:r>
          </w:p>
        </w:tc>
      </w:tr>
      <w:tr w:rsidR="00691F19" w:rsidRPr="00740BCD" w14:paraId="612E0791" w14:textId="77777777" w:rsidTr="00691F19">
        <w:trPr>
          <w:trHeight w:val="471"/>
        </w:trPr>
        <w:tc>
          <w:tcPr>
            <w:tcW w:w="798" w:type="pct"/>
            <w:vAlign w:val="center"/>
          </w:tcPr>
          <w:p w14:paraId="29CEB424" w14:textId="77777777" w:rsidR="000219F3" w:rsidRPr="00740BCD" w:rsidRDefault="00FE5587" w:rsidP="000219F3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Q1 </w:t>
            </w:r>
          </w:p>
          <w:p w14:paraId="26B22ED8" w14:textId="79E18145" w:rsidR="00FE5587" w:rsidRPr="00740BCD" w:rsidRDefault="00FE5587" w:rsidP="000219F3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(1-4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742" w:type="pct"/>
            <w:vAlign w:val="center"/>
          </w:tcPr>
          <w:p w14:paraId="1CBBDEA6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515" w:type="pct"/>
            <w:vAlign w:val="center"/>
          </w:tcPr>
          <w:p w14:paraId="6E595966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65" w:type="pct"/>
          </w:tcPr>
          <w:p w14:paraId="74C788C0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vAlign w:val="center"/>
          </w:tcPr>
          <w:p w14:paraId="25D620C4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i/>
                <w:iCs/>
                <w:color w:val="000000" w:themeColor="text1"/>
                <w:sz w:val="22"/>
                <w:szCs w:val="22"/>
                <w:lang w:val="en-US"/>
              </w:rPr>
              <w:t>Reference</w:t>
            </w:r>
          </w:p>
        </w:tc>
        <w:tc>
          <w:tcPr>
            <w:tcW w:w="600" w:type="pct"/>
            <w:vAlign w:val="center"/>
          </w:tcPr>
          <w:p w14:paraId="22B3D227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99" w:type="pct"/>
          </w:tcPr>
          <w:p w14:paraId="6791D890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91F19" w:rsidRPr="00740BCD" w14:paraId="7480D048" w14:textId="77777777" w:rsidTr="00691F19">
        <w:trPr>
          <w:trHeight w:val="446"/>
        </w:trPr>
        <w:tc>
          <w:tcPr>
            <w:tcW w:w="798" w:type="pct"/>
            <w:vAlign w:val="center"/>
          </w:tcPr>
          <w:p w14:paraId="558F53C7" w14:textId="77777777" w:rsidR="000219F3" w:rsidRPr="00740BCD" w:rsidRDefault="00FE5587" w:rsidP="000219F3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Q2</w:t>
            </w:r>
          </w:p>
          <w:p w14:paraId="3DE53E29" w14:textId="768DCA36" w:rsidR="00FE5587" w:rsidRPr="00740BCD" w:rsidRDefault="00FE5587" w:rsidP="000219F3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 xml:space="preserve">(4-7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/l)</w:t>
            </w:r>
          </w:p>
        </w:tc>
        <w:tc>
          <w:tcPr>
            <w:tcW w:w="742" w:type="pct"/>
            <w:vAlign w:val="center"/>
          </w:tcPr>
          <w:p w14:paraId="1E8E87BC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0.79 (0.60-1.05)</w:t>
            </w:r>
          </w:p>
        </w:tc>
        <w:tc>
          <w:tcPr>
            <w:tcW w:w="515" w:type="pct"/>
            <w:vAlign w:val="center"/>
          </w:tcPr>
          <w:p w14:paraId="5CF9ECCB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0.100</w:t>
            </w:r>
          </w:p>
        </w:tc>
        <w:tc>
          <w:tcPr>
            <w:tcW w:w="765" w:type="pct"/>
          </w:tcPr>
          <w:p w14:paraId="7AFE1C1B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pct"/>
            <w:vAlign w:val="center"/>
          </w:tcPr>
          <w:p w14:paraId="01893B63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1.03 (0.83-1.29)</w:t>
            </w:r>
          </w:p>
        </w:tc>
        <w:tc>
          <w:tcPr>
            <w:tcW w:w="600" w:type="pct"/>
            <w:vAlign w:val="center"/>
          </w:tcPr>
          <w:p w14:paraId="08B7F6F2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0.760</w:t>
            </w:r>
          </w:p>
        </w:tc>
        <w:tc>
          <w:tcPr>
            <w:tcW w:w="799" w:type="pct"/>
          </w:tcPr>
          <w:p w14:paraId="14895B50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</w:tr>
      <w:tr w:rsidR="00691F19" w:rsidRPr="00740BCD" w14:paraId="244189FA" w14:textId="77777777" w:rsidTr="00691F19">
        <w:trPr>
          <w:trHeight w:val="446"/>
        </w:trPr>
        <w:tc>
          <w:tcPr>
            <w:tcW w:w="798" w:type="pct"/>
            <w:vAlign w:val="center"/>
          </w:tcPr>
          <w:p w14:paraId="3893806A" w14:textId="77777777" w:rsidR="000219F3" w:rsidRPr="00740BCD" w:rsidRDefault="00FE5587" w:rsidP="000219F3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 xml:space="preserve">Q3 </w:t>
            </w:r>
          </w:p>
          <w:p w14:paraId="0CC355E7" w14:textId="0DB233A9" w:rsidR="00FE5587" w:rsidRPr="00740BCD" w:rsidRDefault="00FE5587" w:rsidP="000219F3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 xml:space="preserve">(7-12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/l)</w:t>
            </w:r>
          </w:p>
        </w:tc>
        <w:tc>
          <w:tcPr>
            <w:tcW w:w="742" w:type="pct"/>
            <w:vAlign w:val="center"/>
          </w:tcPr>
          <w:p w14:paraId="3CC344D4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0.78 (0.58-1.05)</w:t>
            </w:r>
          </w:p>
        </w:tc>
        <w:tc>
          <w:tcPr>
            <w:tcW w:w="515" w:type="pct"/>
            <w:vAlign w:val="center"/>
          </w:tcPr>
          <w:p w14:paraId="2A343E8D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0.096</w:t>
            </w:r>
          </w:p>
        </w:tc>
        <w:tc>
          <w:tcPr>
            <w:tcW w:w="765" w:type="pct"/>
          </w:tcPr>
          <w:p w14:paraId="31507047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pct"/>
            <w:vAlign w:val="center"/>
          </w:tcPr>
          <w:p w14:paraId="75F03173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0.95 (0.75-1.20)</w:t>
            </w:r>
          </w:p>
        </w:tc>
        <w:tc>
          <w:tcPr>
            <w:tcW w:w="600" w:type="pct"/>
            <w:vAlign w:val="center"/>
          </w:tcPr>
          <w:p w14:paraId="1AA60AEE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0.682</w:t>
            </w:r>
          </w:p>
        </w:tc>
        <w:tc>
          <w:tcPr>
            <w:tcW w:w="799" w:type="pct"/>
          </w:tcPr>
          <w:p w14:paraId="6EFE1391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</w:tr>
      <w:tr w:rsidR="00691F19" w:rsidRPr="00740BCD" w14:paraId="56C6D810" w14:textId="77777777" w:rsidTr="00691F19">
        <w:trPr>
          <w:trHeight w:val="446"/>
        </w:trPr>
        <w:tc>
          <w:tcPr>
            <w:tcW w:w="798" w:type="pct"/>
            <w:vAlign w:val="center"/>
          </w:tcPr>
          <w:p w14:paraId="08748302" w14:textId="77777777" w:rsidR="000219F3" w:rsidRPr="00740BCD" w:rsidRDefault="00FE5587" w:rsidP="000219F3">
            <w:pPr>
              <w:jc w:val="both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 xml:space="preserve">Q4 </w:t>
            </w:r>
          </w:p>
          <w:p w14:paraId="01570FAB" w14:textId="78D2A86F" w:rsidR="00FE5587" w:rsidRPr="00740BCD" w:rsidRDefault="00FE5587" w:rsidP="000219F3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 xml:space="preserve">(12-489 </w:t>
            </w:r>
            <w:proofErr w:type="spellStart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pmol</w:t>
            </w:r>
            <w:proofErr w:type="spellEnd"/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/l)</w:t>
            </w:r>
          </w:p>
        </w:tc>
        <w:tc>
          <w:tcPr>
            <w:tcW w:w="742" w:type="pct"/>
            <w:vAlign w:val="center"/>
          </w:tcPr>
          <w:p w14:paraId="0400D06B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1.20 (0.93-1.55)</w:t>
            </w:r>
          </w:p>
        </w:tc>
        <w:tc>
          <w:tcPr>
            <w:tcW w:w="515" w:type="pct"/>
            <w:vAlign w:val="center"/>
          </w:tcPr>
          <w:p w14:paraId="2E483C51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0.164</w:t>
            </w:r>
          </w:p>
        </w:tc>
        <w:tc>
          <w:tcPr>
            <w:tcW w:w="765" w:type="pct"/>
          </w:tcPr>
          <w:p w14:paraId="243EAB2E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781" w:type="pct"/>
            <w:vAlign w:val="center"/>
          </w:tcPr>
          <w:p w14:paraId="1339BD4C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</w:rPr>
              <w:t>1.02 (0.78</w:t>
            </w: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-1.33)</w:t>
            </w:r>
          </w:p>
        </w:tc>
        <w:tc>
          <w:tcPr>
            <w:tcW w:w="600" w:type="pct"/>
            <w:vAlign w:val="center"/>
          </w:tcPr>
          <w:p w14:paraId="291FC392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  <w:r w:rsidRPr="00740BCD"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  <w:t>0.870</w:t>
            </w:r>
          </w:p>
        </w:tc>
        <w:tc>
          <w:tcPr>
            <w:tcW w:w="799" w:type="pct"/>
          </w:tcPr>
          <w:p w14:paraId="429E87A7" w14:textId="77777777" w:rsidR="00FE5587" w:rsidRPr="00740BCD" w:rsidRDefault="00FE5587" w:rsidP="000219F3">
            <w:pPr>
              <w:jc w:val="center"/>
              <w:rPr>
                <w:rFonts w:ascii="Helvetica" w:eastAsia="Times New Roman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255BBD6C" w14:textId="77777777" w:rsidR="00FE5587" w:rsidRPr="00FB56C2" w:rsidRDefault="00FE5587" w:rsidP="00FE5587">
      <w:pPr>
        <w:spacing w:line="480" w:lineRule="auto"/>
        <w:rPr>
          <w:rFonts w:ascii="Helvetica" w:hAnsi="Helvetica"/>
          <w:b/>
          <w:color w:val="000000" w:themeColor="text1"/>
          <w:lang w:val="en-US"/>
        </w:rPr>
      </w:pPr>
      <w:r w:rsidRPr="00FB56C2">
        <w:rPr>
          <w:rFonts w:ascii="Helvetica" w:hAnsi="Helvetica"/>
          <w:color w:val="000000" w:themeColor="text1"/>
          <w:lang w:val="en-US"/>
        </w:rPr>
        <w:t>AHT, antihypertensive treatment; CT-</w:t>
      </w:r>
      <w:proofErr w:type="spellStart"/>
      <w:r w:rsidRPr="00FB56C2">
        <w:rPr>
          <w:rFonts w:ascii="Helvetica" w:hAnsi="Helvetica"/>
          <w:color w:val="000000" w:themeColor="text1"/>
          <w:lang w:val="en-US"/>
        </w:rPr>
        <w:t>proAVP</w:t>
      </w:r>
      <w:proofErr w:type="spellEnd"/>
      <w:r w:rsidRPr="00FB56C2">
        <w:rPr>
          <w:rFonts w:ascii="Helvetica" w:hAnsi="Helvetica"/>
          <w:color w:val="000000" w:themeColor="text1"/>
          <w:lang w:val="en-US"/>
        </w:rPr>
        <w:t>, copeptin; *P for trend.</w:t>
      </w:r>
    </w:p>
    <w:p w14:paraId="492ADF4B" w14:textId="00B439BA" w:rsidR="00CD7980" w:rsidRPr="00A47701" w:rsidRDefault="00CD7980">
      <w:pPr>
        <w:rPr>
          <w:rFonts w:ascii="Helvetica" w:hAnsi="Helvetica"/>
          <w:color w:val="000000" w:themeColor="text1"/>
          <w:lang w:val="en-US"/>
        </w:rPr>
      </w:pPr>
      <w:r w:rsidRPr="00FB56C2">
        <w:rPr>
          <w:b/>
          <w:lang w:val="en-US"/>
        </w:rPr>
        <w:br w:type="page"/>
      </w:r>
    </w:p>
    <w:p w14:paraId="0CC52088" w14:textId="59760A2E" w:rsidR="00CD7980" w:rsidRPr="00FB56C2" w:rsidRDefault="00A47701" w:rsidP="00CD7980">
      <w:pPr>
        <w:spacing w:line="480" w:lineRule="auto"/>
        <w:jc w:val="both"/>
        <w:rPr>
          <w:rFonts w:ascii="Helvetica" w:eastAsia="Calibri" w:hAnsi="Helvetica"/>
          <w:b/>
          <w:iCs/>
          <w:color w:val="000000" w:themeColor="text1"/>
          <w:sz w:val="24"/>
          <w:szCs w:val="24"/>
          <w:lang w:val="en-US"/>
        </w:rPr>
      </w:pPr>
      <w:r>
        <w:rPr>
          <w:rFonts w:ascii="Helvetica" w:eastAsia="Calibri" w:hAnsi="Helvetica"/>
          <w:b/>
          <w:color w:val="000000" w:themeColor="text1"/>
          <w:sz w:val="24"/>
          <w:szCs w:val="24"/>
          <w:lang w:val="en-US"/>
        </w:rPr>
        <w:lastRenderedPageBreak/>
        <w:t>Table S6</w:t>
      </w:r>
      <w:r w:rsidR="00CD7980" w:rsidRPr="00FB56C2">
        <w:rPr>
          <w:rFonts w:ascii="Helvetica" w:eastAsia="Calibri" w:hAnsi="Helvetica"/>
          <w:b/>
          <w:color w:val="000000" w:themeColor="text1"/>
          <w:sz w:val="24"/>
          <w:szCs w:val="24"/>
          <w:lang w:val="en-US"/>
        </w:rPr>
        <w:t xml:space="preserve">. </w:t>
      </w:r>
      <w:r w:rsidR="00CD7980" w:rsidRPr="00FB56C2">
        <w:rPr>
          <w:rFonts w:ascii="Helvetica" w:eastAsia="Calibri" w:hAnsi="Helvetica"/>
          <w:b/>
          <w:iCs/>
          <w:color w:val="000000" w:themeColor="text1"/>
          <w:sz w:val="24"/>
          <w:szCs w:val="24"/>
          <w:lang w:val="en-US"/>
        </w:rPr>
        <w:t>F</w:t>
      </w:r>
      <w:r w:rsidR="004A7419" w:rsidRPr="00FB56C2">
        <w:rPr>
          <w:rFonts w:ascii="Helvetica" w:eastAsia="Calibri" w:hAnsi="Helvetica"/>
          <w:b/>
          <w:iCs/>
          <w:color w:val="000000" w:themeColor="text1"/>
          <w:sz w:val="24"/>
          <w:szCs w:val="24"/>
          <w:lang w:val="en-US"/>
        </w:rPr>
        <w:t>ragility</w:t>
      </w:r>
      <w:r w:rsidR="00CD7980" w:rsidRPr="00FB56C2">
        <w:rPr>
          <w:rFonts w:ascii="Helvetica" w:eastAsia="Calibri" w:hAnsi="Helvetica"/>
          <w:b/>
          <w:iCs/>
          <w:color w:val="000000" w:themeColor="text1"/>
          <w:sz w:val="24"/>
          <w:szCs w:val="24"/>
          <w:lang w:val="en-US"/>
        </w:rPr>
        <w:t xml:space="preserve"> fracture risk in a population of 5415 older adults according to circulating levels of cardiovascular biomarkers, </w:t>
      </w:r>
      <w:r w:rsidR="00CD7980" w:rsidRPr="00FB56C2">
        <w:rPr>
          <w:rFonts w:ascii="Helvetica" w:eastAsia="Calibri" w:hAnsi="Helvetica"/>
          <w:b/>
          <w:color w:val="000000" w:themeColor="text1"/>
          <w:sz w:val="24"/>
          <w:szCs w:val="24"/>
          <w:lang w:val="en-US"/>
        </w:rPr>
        <w:t>CT-pro-AVP, CT-proET-1, MR-pro-ADM and MR-pro-ANP, in multivariate Cox regression model stratified by fracture site.</w:t>
      </w:r>
    </w:p>
    <w:tbl>
      <w:tblPr>
        <w:tblStyle w:val="TableGrid1"/>
        <w:tblpPr w:leftFromText="142" w:rightFromText="142" w:vertAnchor="text" w:horzAnchor="page" w:tblpX="1270" w:tblpY="108"/>
        <w:tblW w:w="9776" w:type="dxa"/>
        <w:tblLook w:val="04A0" w:firstRow="1" w:lastRow="0" w:firstColumn="1" w:lastColumn="0" w:noHBand="0" w:noVBand="1"/>
      </w:tblPr>
      <w:tblGrid>
        <w:gridCol w:w="1696"/>
        <w:gridCol w:w="1702"/>
        <w:gridCol w:w="1701"/>
        <w:gridCol w:w="1541"/>
        <w:gridCol w:w="1590"/>
        <w:gridCol w:w="1546"/>
      </w:tblGrid>
      <w:tr w:rsidR="00A506E6" w:rsidRPr="00FB56C2" w14:paraId="60D96520" w14:textId="77777777" w:rsidTr="00297920">
        <w:trPr>
          <w:trHeight w:val="590"/>
        </w:trPr>
        <w:tc>
          <w:tcPr>
            <w:tcW w:w="1696" w:type="dxa"/>
            <w:vMerge w:val="restart"/>
            <w:vAlign w:val="center"/>
          </w:tcPr>
          <w:p w14:paraId="365C9C1B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  <w:t>Biomarkers</w:t>
            </w:r>
          </w:p>
        </w:tc>
        <w:tc>
          <w:tcPr>
            <w:tcW w:w="8080" w:type="dxa"/>
            <w:gridSpan w:val="5"/>
            <w:vAlign w:val="center"/>
          </w:tcPr>
          <w:p w14:paraId="19DD7B8C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Times New Roman" w:hAnsi="Helvetica"/>
                <w:b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Times New Roman" w:hAnsi="Helvetica"/>
                <w:b/>
                <w:color w:val="000000" w:themeColor="text1"/>
                <w:sz w:val="24"/>
                <w:szCs w:val="24"/>
                <w:lang w:val="en-US"/>
              </w:rPr>
              <w:t>Hazard Ratio (95% CI)</w:t>
            </w:r>
          </w:p>
        </w:tc>
      </w:tr>
      <w:tr w:rsidR="00A506E6" w:rsidRPr="00FB56C2" w14:paraId="4EF09F76" w14:textId="77777777" w:rsidTr="00297920">
        <w:trPr>
          <w:trHeight w:val="590"/>
        </w:trPr>
        <w:tc>
          <w:tcPr>
            <w:tcW w:w="1696" w:type="dxa"/>
            <w:vMerge/>
            <w:vAlign w:val="center"/>
          </w:tcPr>
          <w:p w14:paraId="0F097078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Align w:val="center"/>
          </w:tcPr>
          <w:p w14:paraId="782C5806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  <w:t>Vertebral (n=104)</w:t>
            </w:r>
          </w:p>
        </w:tc>
        <w:tc>
          <w:tcPr>
            <w:tcW w:w="1701" w:type="dxa"/>
            <w:vAlign w:val="center"/>
          </w:tcPr>
          <w:p w14:paraId="5839D35E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  <w:t>Upper (n=118)</w:t>
            </w:r>
          </w:p>
        </w:tc>
        <w:tc>
          <w:tcPr>
            <w:tcW w:w="1541" w:type="dxa"/>
            <w:vAlign w:val="center"/>
          </w:tcPr>
          <w:p w14:paraId="3D6E9A49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  <w:t>Forearm (n=153)</w:t>
            </w:r>
          </w:p>
        </w:tc>
        <w:tc>
          <w:tcPr>
            <w:tcW w:w="0" w:type="auto"/>
          </w:tcPr>
          <w:p w14:paraId="5721B3E4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  <w:t>Femoral (n=312)</w:t>
            </w:r>
          </w:p>
        </w:tc>
        <w:tc>
          <w:tcPr>
            <w:tcW w:w="1546" w:type="dxa"/>
          </w:tcPr>
          <w:p w14:paraId="42FF15B5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  <w:t>Tibial (n=100)</w:t>
            </w:r>
          </w:p>
        </w:tc>
      </w:tr>
      <w:tr w:rsidR="00297920" w:rsidRPr="00FB56C2" w14:paraId="3F9BB2AE" w14:textId="77777777" w:rsidTr="00297920">
        <w:tc>
          <w:tcPr>
            <w:tcW w:w="1696" w:type="dxa"/>
            <w:vAlign w:val="center"/>
          </w:tcPr>
          <w:p w14:paraId="0022627D" w14:textId="49352DC6" w:rsidR="00297920" w:rsidRPr="00FB56C2" w:rsidRDefault="00297920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Helvetica" w:eastAsia="Calibri" w:hAnsi="Helvetica"/>
                <w:b/>
                <w:color w:val="000000" w:themeColor="text1"/>
                <w:sz w:val="24"/>
                <w:szCs w:val="24"/>
                <w:lang w:val="en-US"/>
              </w:rPr>
              <w:t xml:space="preserve">C-Statistic </w:t>
            </w:r>
            <w:r>
              <w:rPr>
                <w:rFonts w:ascii="Helvetica" w:eastAsia="Calibri" w:hAnsi="Helvetica"/>
                <w:b/>
                <w:color w:val="000000" w:themeColor="text1"/>
                <w:lang w:val="en-US"/>
              </w:rPr>
              <w:t>(95%CI)</w:t>
            </w:r>
          </w:p>
        </w:tc>
        <w:tc>
          <w:tcPr>
            <w:tcW w:w="1702" w:type="dxa"/>
            <w:vAlign w:val="center"/>
          </w:tcPr>
          <w:p w14:paraId="3E7A5034" w14:textId="5FA79D50" w:rsidR="00297920" w:rsidRPr="00297920" w:rsidRDefault="00297920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</w:pPr>
            <w:r w:rsidRPr="00297920"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  <w:t>0.644</w:t>
            </w:r>
          </w:p>
          <w:p w14:paraId="4229091C" w14:textId="4C74F8D1" w:rsidR="00297920" w:rsidRPr="00297920" w:rsidRDefault="00297920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  <w:t>(0.529-0.766)</w:t>
            </w:r>
          </w:p>
        </w:tc>
        <w:tc>
          <w:tcPr>
            <w:tcW w:w="1701" w:type="dxa"/>
            <w:vAlign w:val="center"/>
          </w:tcPr>
          <w:p w14:paraId="0CC01F9E" w14:textId="3C4AEBE4" w:rsidR="00297920" w:rsidRPr="00297920" w:rsidRDefault="00297920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</w:pPr>
            <w:r w:rsidRPr="00297920"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  <w:t>0.648</w:t>
            </w:r>
          </w:p>
          <w:p w14:paraId="3B4F5DC0" w14:textId="2DAC3117" w:rsidR="00297920" w:rsidRPr="00297920" w:rsidRDefault="00297920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  <w:t>(0.536-0.770)</w:t>
            </w:r>
          </w:p>
        </w:tc>
        <w:tc>
          <w:tcPr>
            <w:tcW w:w="1541" w:type="dxa"/>
            <w:vAlign w:val="center"/>
          </w:tcPr>
          <w:p w14:paraId="5A3804D6" w14:textId="21485DE6" w:rsidR="00297920" w:rsidRPr="00297920" w:rsidRDefault="00297920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</w:pPr>
            <w:r w:rsidRPr="00297920"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  <w:t>0.650</w:t>
            </w:r>
          </w:p>
          <w:p w14:paraId="6ECC6A29" w14:textId="4189B02A" w:rsidR="00297920" w:rsidRPr="00297920" w:rsidRDefault="00297920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  <w:t>(0.539-0.773)</w:t>
            </w:r>
          </w:p>
        </w:tc>
        <w:tc>
          <w:tcPr>
            <w:tcW w:w="0" w:type="auto"/>
            <w:vAlign w:val="center"/>
          </w:tcPr>
          <w:p w14:paraId="7C430B24" w14:textId="77777777" w:rsidR="00297920" w:rsidRPr="00297920" w:rsidRDefault="00297920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</w:pPr>
            <w:r w:rsidRPr="00297920"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  <w:t>0.652</w:t>
            </w:r>
          </w:p>
          <w:p w14:paraId="331197D0" w14:textId="19D7862C" w:rsidR="00297920" w:rsidRPr="00297920" w:rsidRDefault="00297920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  <w:t>(0.543-0.776)</w:t>
            </w:r>
          </w:p>
        </w:tc>
        <w:tc>
          <w:tcPr>
            <w:tcW w:w="1546" w:type="dxa"/>
            <w:vAlign w:val="center"/>
          </w:tcPr>
          <w:p w14:paraId="77F3D10B" w14:textId="77777777" w:rsidR="00297920" w:rsidRPr="00297920" w:rsidRDefault="00297920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</w:pPr>
            <w:r w:rsidRPr="00297920"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  <w:t>0.641</w:t>
            </w:r>
          </w:p>
          <w:p w14:paraId="44F9D636" w14:textId="4501FA80" w:rsidR="00297920" w:rsidRPr="00297920" w:rsidRDefault="00297920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  <w:t>(0.525-0.760)</w:t>
            </w:r>
          </w:p>
        </w:tc>
      </w:tr>
      <w:tr w:rsidR="00A506E6" w:rsidRPr="00FB56C2" w14:paraId="748545FA" w14:textId="77777777" w:rsidTr="00297920">
        <w:tc>
          <w:tcPr>
            <w:tcW w:w="1696" w:type="dxa"/>
            <w:vAlign w:val="center"/>
          </w:tcPr>
          <w:p w14:paraId="5322879D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b/>
                <w:color w:val="000000" w:themeColor="text1"/>
                <w:sz w:val="24"/>
                <w:szCs w:val="24"/>
                <w:lang w:val="en-US"/>
              </w:rPr>
              <w:t>CT-</w:t>
            </w:r>
            <w:proofErr w:type="spellStart"/>
            <w:r w:rsidRPr="00FB56C2">
              <w:rPr>
                <w:rFonts w:ascii="Helvetica" w:eastAsia="Calibri" w:hAnsi="Helvetica"/>
                <w:b/>
                <w:color w:val="000000" w:themeColor="text1"/>
                <w:sz w:val="24"/>
                <w:szCs w:val="24"/>
                <w:lang w:val="en-US"/>
              </w:rPr>
              <w:t>proAVP</w:t>
            </w:r>
            <w:proofErr w:type="spellEnd"/>
          </w:p>
        </w:tc>
        <w:tc>
          <w:tcPr>
            <w:tcW w:w="1702" w:type="dxa"/>
            <w:vAlign w:val="center"/>
          </w:tcPr>
          <w:p w14:paraId="6EB97A08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1.19</w:t>
            </w:r>
          </w:p>
          <w:p w14:paraId="5C8B899A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(0.97-1.45)</w:t>
            </w:r>
          </w:p>
        </w:tc>
        <w:tc>
          <w:tcPr>
            <w:tcW w:w="1701" w:type="dxa"/>
            <w:vAlign w:val="center"/>
          </w:tcPr>
          <w:p w14:paraId="702ACD28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0.97</w:t>
            </w:r>
          </w:p>
          <w:p w14:paraId="350D6D2B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(0.78-1.21)</w:t>
            </w:r>
          </w:p>
        </w:tc>
        <w:tc>
          <w:tcPr>
            <w:tcW w:w="1541" w:type="dxa"/>
            <w:vAlign w:val="center"/>
          </w:tcPr>
          <w:p w14:paraId="5F21EB5A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1.04</w:t>
            </w:r>
          </w:p>
          <w:p w14:paraId="334EC8A4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(0.81-1.33)</w:t>
            </w:r>
          </w:p>
        </w:tc>
        <w:tc>
          <w:tcPr>
            <w:tcW w:w="0" w:type="auto"/>
            <w:vAlign w:val="center"/>
          </w:tcPr>
          <w:p w14:paraId="70741976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1.12</w:t>
            </w:r>
          </w:p>
          <w:p w14:paraId="3101B490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(0.97-1.29)</w:t>
            </w:r>
          </w:p>
        </w:tc>
        <w:tc>
          <w:tcPr>
            <w:tcW w:w="1546" w:type="dxa"/>
            <w:vAlign w:val="center"/>
          </w:tcPr>
          <w:p w14:paraId="2978B2FC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1.25</w:t>
            </w:r>
          </w:p>
          <w:p w14:paraId="167729A4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(0.97-1.59)</w:t>
            </w:r>
          </w:p>
        </w:tc>
      </w:tr>
      <w:tr w:rsidR="00A506E6" w:rsidRPr="00FB56C2" w14:paraId="43FB67E4" w14:textId="77777777" w:rsidTr="00297920">
        <w:tc>
          <w:tcPr>
            <w:tcW w:w="1696" w:type="dxa"/>
            <w:vAlign w:val="center"/>
          </w:tcPr>
          <w:p w14:paraId="37DA7A03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b/>
                <w:color w:val="000000" w:themeColor="text1"/>
                <w:sz w:val="24"/>
                <w:szCs w:val="24"/>
                <w:lang w:val="en-US"/>
              </w:rPr>
              <w:t>CT-proET-1</w:t>
            </w:r>
          </w:p>
        </w:tc>
        <w:tc>
          <w:tcPr>
            <w:tcW w:w="1702" w:type="dxa"/>
            <w:vAlign w:val="center"/>
          </w:tcPr>
          <w:p w14:paraId="53879809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0.90</w:t>
            </w:r>
          </w:p>
          <w:p w14:paraId="13E06E09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(0.72-1.14)</w:t>
            </w:r>
          </w:p>
        </w:tc>
        <w:tc>
          <w:tcPr>
            <w:tcW w:w="1701" w:type="dxa"/>
            <w:vAlign w:val="center"/>
          </w:tcPr>
          <w:p w14:paraId="23E9FDCD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1.06</w:t>
            </w:r>
          </w:p>
          <w:p w14:paraId="62BA7398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(0.87-1.28)</w:t>
            </w:r>
          </w:p>
        </w:tc>
        <w:tc>
          <w:tcPr>
            <w:tcW w:w="1541" w:type="dxa"/>
            <w:vAlign w:val="center"/>
          </w:tcPr>
          <w:p w14:paraId="25F16B0F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0.94</w:t>
            </w:r>
          </w:p>
          <w:p w14:paraId="39A4D3F3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(0.74-1.19)</w:t>
            </w:r>
          </w:p>
        </w:tc>
        <w:tc>
          <w:tcPr>
            <w:tcW w:w="0" w:type="auto"/>
            <w:vAlign w:val="center"/>
          </w:tcPr>
          <w:p w14:paraId="0363DF48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1.17</w:t>
            </w:r>
          </w:p>
          <w:p w14:paraId="29798401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(1.01-1.35)</w:t>
            </w:r>
          </w:p>
        </w:tc>
        <w:tc>
          <w:tcPr>
            <w:tcW w:w="1546" w:type="dxa"/>
            <w:vAlign w:val="center"/>
          </w:tcPr>
          <w:p w14:paraId="35C9F2B4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1.25</w:t>
            </w:r>
          </w:p>
          <w:p w14:paraId="1F70C327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(0.99-1.57)</w:t>
            </w:r>
          </w:p>
        </w:tc>
      </w:tr>
      <w:tr w:rsidR="00A506E6" w:rsidRPr="00FB56C2" w14:paraId="6012F7B6" w14:textId="77777777" w:rsidTr="00297920">
        <w:tc>
          <w:tcPr>
            <w:tcW w:w="1696" w:type="dxa"/>
            <w:vAlign w:val="center"/>
          </w:tcPr>
          <w:p w14:paraId="1ECD5C90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b/>
                <w:color w:val="000000" w:themeColor="text1"/>
                <w:sz w:val="24"/>
                <w:szCs w:val="24"/>
                <w:lang w:val="en-US"/>
              </w:rPr>
              <w:t>MR-</w:t>
            </w:r>
            <w:proofErr w:type="spellStart"/>
            <w:r w:rsidRPr="00FB56C2">
              <w:rPr>
                <w:rFonts w:ascii="Helvetica" w:eastAsia="Calibri" w:hAnsi="Helvetica"/>
                <w:b/>
                <w:color w:val="000000" w:themeColor="text1"/>
                <w:sz w:val="24"/>
                <w:szCs w:val="24"/>
                <w:lang w:val="en-US"/>
              </w:rPr>
              <w:t>proADM</w:t>
            </w:r>
            <w:proofErr w:type="spellEnd"/>
          </w:p>
        </w:tc>
        <w:tc>
          <w:tcPr>
            <w:tcW w:w="1702" w:type="dxa"/>
            <w:vAlign w:val="center"/>
          </w:tcPr>
          <w:p w14:paraId="4764C5C5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1.12</w:t>
            </w:r>
          </w:p>
          <w:p w14:paraId="0003FF05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(0.91-1.38)</w:t>
            </w:r>
          </w:p>
        </w:tc>
        <w:tc>
          <w:tcPr>
            <w:tcW w:w="1701" w:type="dxa"/>
            <w:vAlign w:val="center"/>
          </w:tcPr>
          <w:p w14:paraId="345B1E3C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1.20</w:t>
            </w:r>
          </w:p>
          <w:p w14:paraId="26A3BF36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(0.97-1.49)</w:t>
            </w:r>
          </w:p>
        </w:tc>
        <w:tc>
          <w:tcPr>
            <w:tcW w:w="1541" w:type="dxa"/>
            <w:vAlign w:val="center"/>
          </w:tcPr>
          <w:p w14:paraId="72EB52FE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0.97</w:t>
            </w:r>
          </w:p>
          <w:p w14:paraId="48DBD0B3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(0.74-1.26)</w:t>
            </w:r>
          </w:p>
        </w:tc>
        <w:tc>
          <w:tcPr>
            <w:tcW w:w="0" w:type="auto"/>
            <w:vAlign w:val="center"/>
          </w:tcPr>
          <w:p w14:paraId="33E22CFC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0.95</w:t>
            </w:r>
          </w:p>
          <w:p w14:paraId="06E47DBE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(0.79-1.14)</w:t>
            </w:r>
          </w:p>
        </w:tc>
        <w:tc>
          <w:tcPr>
            <w:tcW w:w="1546" w:type="dxa"/>
            <w:vAlign w:val="center"/>
          </w:tcPr>
          <w:p w14:paraId="06B88C5D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1.02</w:t>
            </w:r>
          </w:p>
          <w:p w14:paraId="70ED70F2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(0.75-1.40)</w:t>
            </w:r>
          </w:p>
        </w:tc>
      </w:tr>
      <w:tr w:rsidR="00A506E6" w:rsidRPr="00FB56C2" w14:paraId="42BBADFE" w14:textId="77777777" w:rsidTr="00297920">
        <w:tc>
          <w:tcPr>
            <w:tcW w:w="1696" w:type="dxa"/>
            <w:vAlign w:val="center"/>
          </w:tcPr>
          <w:p w14:paraId="52B5EE70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b/>
                <w:color w:val="000000" w:themeColor="text1"/>
                <w:sz w:val="24"/>
                <w:szCs w:val="24"/>
                <w:lang w:val="en-US"/>
              </w:rPr>
              <w:t>MR-</w:t>
            </w:r>
            <w:proofErr w:type="spellStart"/>
            <w:r w:rsidRPr="00FB56C2">
              <w:rPr>
                <w:rFonts w:ascii="Helvetica" w:eastAsia="Calibri" w:hAnsi="Helvetica"/>
                <w:b/>
                <w:color w:val="000000" w:themeColor="text1"/>
                <w:sz w:val="24"/>
                <w:szCs w:val="24"/>
                <w:lang w:val="en-US"/>
              </w:rPr>
              <w:t>proANP</w:t>
            </w:r>
            <w:proofErr w:type="spellEnd"/>
          </w:p>
        </w:tc>
        <w:tc>
          <w:tcPr>
            <w:tcW w:w="1702" w:type="dxa"/>
            <w:vAlign w:val="center"/>
          </w:tcPr>
          <w:p w14:paraId="2889190E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1.14</w:t>
            </w:r>
          </w:p>
          <w:p w14:paraId="2E92E3D0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(0.96-1.35)</w:t>
            </w:r>
          </w:p>
        </w:tc>
        <w:tc>
          <w:tcPr>
            <w:tcW w:w="1701" w:type="dxa"/>
            <w:vAlign w:val="center"/>
          </w:tcPr>
          <w:p w14:paraId="543A5F1B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0.95</w:t>
            </w:r>
          </w:p>
          <w:p w14:paraId="5E5F5FA8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(0.78-1.15)</w:t>
            </w:r>
          </w:p>
        </w:tc>
        <w:tc>
          <w:tcPr>
            <w:tcW w:w="1541" w:type="dxa"/>
            <w:vAlign w:val="center"/>
          </w:tcPr>
          <w:p w14:paraId="0BE58980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0.99</w:t>
            </w:r>
          </w:p>
          <w:p w14:paraId="7FD8A254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(0.81-1.23)</w:t>
            </w:r>
          </w:p>
        </w:tc>
        <w:tc>
          <w:tcPr>
            <w:tcW w:w="0" w:type="auto"/>
            <w:vAlign w:val="center"/>
          </w:tcPr>
          <w:p w14:paraId="34D85E83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1.08</w:t>
            </w:r>
          </w:p>
          <w:p w14:paraId="6BAE93F0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(0.96-1.21)</w:t>
            </w:r>
          </w:p>
        </w:tc>
        <w:tc>
          <w:tcPr>
            <w:tcW w:w="1546" w:type="dxa"/>
            <w:vAlign w:val="center"/>
          </w:tcPr>
          <w:p w14:paraId="236E61EA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0.71</w:t>
            </w:r>
          </w:p>
          <w:p w14:paraId="5CAF0E12" w14:textId="77777777" w:rsidR="00A506E6" w:rsidRPr="00FB56C2" w:rsidRDefault="00A506E6" w:rsidP="00297920">
            <w:pPr>
              <w:spacing w:line="480" w:lineRule="auto"/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(0.53-0.95)</w:t>
            </w:r>
          </w:p>
        </w:tc>
      </w:tr>
    </w:tbl>
    <w:p w14:paraId="7E5AABD7" w14:textId="77777777" w:rsidR="00A91F5D" w:rsidRPr="00FB56C2" w:rsidRDefault="00A91F5D">
      <w:pPr>
        <w:rPr>
          <w:b/>
          <w:lang w:val="en-US"/>
        </w:rPr>
      </w:pPr>
    </w:p>
    <w:p w14:paraId="76783725" w14:textId="77777777" w:rsidR="00A91F5D" w:rsidRPr="00FB56C2" w:rsidRDefault="00CD7980">
      <w:pPr>
        <w:rPr>
          <w:b/>
          <w:lang w:val="en-US"/>
        </w:rPr>
      </w:pPr>
      <w:r w:rsidRPr="00FB56C2">
        <w:rPr>
          <w:rFonts w:ascii="Helvetica" w:eastAsia="Calibri" w:hAnsi="Helvetica"/>
          <w:color w:val="000000" w:themeColor="text1"/>
          <w:lang w:val="en-US"/>
        </w:rPr>
        <w:t>Adjusted for age, gender, body mass index, systolic blood pressure, heart rate, anti-hypertensive treatment, smoking, diabetes, prevalent fractures, history of cardio/cerebrovascular disease</w:t>
      </w:r>
      <w:r w:rsidRPr="00FB56C2">
        <w:rPr>
          <w:rFonts w:ascii="Helvetica" w:eastAsia="Calibri" w:hAnsi="Helvetica"/>
          <w:iCs/>
          <w:color w:val="000000" w:themeColor="text1"/>
          <w:lang w:val="en-US"/>
        </w:rPr>
        <w:t xml:space="preserve"> and physical activity</w:t>
      </w:r>
      <w:r w:rsidRPr="00FB56C2">
        <w:rPr>
          <w:rFonts w:ascii="Helvetica" w:eastAsia="Calibri" w:hAnsi="Helvetica"/>
          <w:color w:val="000000" w:themeColor="text1"/>
          <w:lang w:val="en-US"/>
        </w:rPr>
        <w:t>. Only fracture site with incidence over 100 cases were analyzed. CI, confidence interval; CT-pro-AVP, copeptin; CT-proET-1, C-terminal endothelin-1; MR-</w:t>
      </w:r>
      <w:proofErr w:type="spellStart"/>
      <w:r w:rsidRPr="00FB56C2">
        <w:rPr>
          <w:rFonts w:ascii="Helvetica" w:eastAsia="Calibri" w:hAnsi="Helvetica"/>
          <w:color w:val="000000" w:themeColor="text1"/>
          <w:lang w:val="en-US"/>
        </w:rPr>
        <w:t>proADM</w:t>
      </w:r>
      <w:proofErr w:type="spellEnd"/>
      <w:r w:rsidRPr="00FB56C2">
        <w:rPr>
          <w:rFonts w:ascii="Helvetica" w:eastAsia="Calibri" w:hAnsi="Helvetica"/>
          <w:color w:val="000000" w:themeColor="text1"/>
          <w:lang w:val="en-US"/>
        </w:rPr>
        <w:t>, mid-regional pro-adrenomedullin; MR-</w:t>
      </w:r>
      <w:proofErr w:type="spellStart"/>
      <w:r w:rsidRPr="00FB56C2">
        <w:rPr>
          <w:rFonts w:ascii="Helvetica" w:eastAsia="Calibri" w:hAnsi="Helvetica"/>
          <w:color w:val="000000" w:themeColor="text1"/>
          <w:lang w:val="en-US"/>
        </w:rPr>
        <w:t>proANP</w:t>
      </w:r>
      <w:proofErr w:type="spellEnd"/>
      <w:r w:rsidRPr="00FB56C2">
        <w:rPr>
          <w:rFonts w:ascii="Helvetica" w:eastAsia="Calibri" w:hAnsi="Helvetica"/>
          <w:color w:val="000000" w:themeColor="text1"/>
          <w:lang w:val="en-US"/>
        </w:rPr>
        <w:t>, mid-regional pro-atrial natriuretic peptide</w:t>
      </w:r>
    </w:p>
    <w:p w14:paraId="7CE87029" w14:textId="77777777" w:rsidR="00A91F5D" w:rsidRPr="00FB56C2" w:rsidRDefault="00A91F5D">
      <w:pPr>
        <w:rPr>
          <w:b/>
          <w:lang w:val="en-US"/>
        </w:rPr>
      </w:pPr>
    </w:p>
    <w:p w14:paraId="7C23E07C" w14:textId="77777777" w:rsidR="00A91F5D" w:rsidRPr="00FB56C2" w:rsidRDefault="00A91F5D">
      <w:pPr>
        <w:rPr>
          <w:b/>
          <w:lang w:val="en-US"/>
        </w:rPr>
      </w:pPr>
    </w:p>
    <w:p w14:paraId="0767DE2D" w14:textId="77777777" w:rsidR="00A91F5D" w:rsidRPr="00FB56C2" w:rsidRDefault="00A91F5D">
      <w:pPr>
        <w:rPr>
          <w:b/>
          <w:lang w:val="en-US"/>
        </w:rPr>
      </w:pPr>
    </w:p>
    <w:p w14:paraId="36C311D4" w14:textId="77777777" w:rsidR="00A91F5D" w:rsidRPr="00FB56C2" w:rsidRDefault="00A91F5D">
      <w:pPr>
        <w:rPr>
          <w:b/>
          <w:lang w:val="en-US"/>
        </w:rPr>
      </w:pPr>
    </w:p>
    <w:p w14:paraId="748FD5AB" w14:textId="77777777" w:rsidR="00A91F5D" w:rsidRPr="00FB56C2" w:rsidRDefault="00A91F5D">
      <w:pPr>
        <w:rPr>
          <w:b/>
          <w:lang w:val="en-US"/>
        </w:rPr>
      </w:pPr>
    </w:p>
    <w:p w14:paraId="4D04F14A" w14:textId="77777777" w:rsidR="00A91F5D" w:rsidRPr="00FB56C2" w:rsidRDefault="00A91F5D">
      <w:pPr>
        <w:rPr>
          <w:b/>
          <w:lang w:val="en-US"/>
        </w:rPr>
      </w:pPr>
    </w:p>
    <w:p w14:paraId="51A97A93" w14:textId="77777777" w:rsidR="00A91F5D" w:rsidRPr="00FB56C2" w:rsidRDefault="00A91F5D">
      <w:pPr>
        <w:rPr>
          <w:b/>
          <w:lang w:val="en-US"/>
        </w:rPr>
      </w:pPr>
    </w:p>
    <w:p w14:paraId="6DD0394F" w14:textId="77777777" w:rsidR="00A91F5D" w:rsidRPr="00FB56C2" w:rsidRDefault="00A91F5D">
      <w:pPr>
        <w:rPr>
          <w:b/>
          <w:lang w:val="en-US"/>
        </w:rPr>
      </w:pPr>
    </w:p>
    <w:p w14:paraId="1D17334B" w14:textId="1812A41F" w:rsidR="00A47701" w:rsidRPr="00FB56C2" w:rsidRDefault="00A47701" w:rsidP="00A47701">
      <w:pPr>
        <w:spacing w:line="480" w:lineRule="auto"/>
        <w:jc w:val="both"/>
        <w:rPr>
          <w:rFonts w:ascii="Helvetica" w:eastAsia="Calibri" w:hAnsi="Helvetica"/>
          <w:b/>
          <w:iCs/>
          <w:color w:val="000000" w:themeColor="text1"/>
          <w:sz w:val="24"/>
          <w:szCs w:val="24"/>
          <w:lang w:val="en-US"/>
        </w:rPr>
      </w:pPr>
      <w:r>
        <w:rPr>
          <w:rFonts w:ascii="Helvetica" w:eastAsia="Calibri" w:hAnsi="Helvetica"/>
          <w:b/>
          <w:iCs/>
          <w:color w:val="000000" w:themeColor="text1"/>
          <w:sz w:val="24"/>
          <w:szCs w:val="24"/>
          <w:lang w:val="en-US"/>
        </w:rPr>
        <w:lastRenderedPageBreak/>
        <w:t>Table S7</w:t>
      </w:r>
      <w:r w:rsidRPr="00FB56C2">
        <w:rPr>
          <w:rFonts w:ascii="Helvetica" w:eastAsia="Calibri" w:hAnsi="Helvetica"/>
          <w:b/>
          <w:iCs/>
          <w:color w:val="000000" w:themeColor="text1"/>
          <w:sz w:val="24"/>
          <w:szCs w:val="24"/>
          <w:lang w:val="en-US"/>
        </w:rPr>
        <w:t xml:space="preserve">. Fragility fracture risk in a population of 5415 older adults according to circulating levels of cardiovascular biomarkers, </w:t>
      </w:r>
      <w:r w:rsidRPr="00FB56C2">
        <w:rPr>
          <w:rFonts w:ascii="Helvetica" w:eastAsia="Calibri" w:hAnsi="Helvetica"/>
          <w:b/>
          <w:color w:val="000000" w:themeColor="text1"/>
          <w:sz w:val="24"/>
          <w:szCs w:val="24"/>
          <w:lang w:val="en-US"/>
        </w:rPr>
        <w:t xml:space="preserve">CT-pro-AVP, CT-proET-1, MR-pro-ADM and MR-pro-ANP, in a Fine and Gray regression model with death as competing event. </w:t>
      </w:r>
    </w:p>
    <w:tbl>
      <w:tblPr>
        <w:tblStyle w:val="TableGrid1"/>
        <w:tblpPr w:leftFromText="142" w:rightFromText="142" w:vertAnchor="text" w:tblpY="7"/>
        <w:tblW w:w="9628" w:type="dxa"/>
        <w:tblLook w:val="04A0" w:firstRow="1" w:lastRow="0" w:firstColumn="1" w:lastColumn="0" w:noHBand="0" w:noVBand="1"/>
      </w:tblPr>
      <w:tblGrid>
        <w:gridCol w:w="1786"/>
        <w:gridCol w:w="1779"/>
        <w:gridCol w:w="1612"/>
        <w:gridCol w:w="1700"/>
        <w:gridCol w:w="2751"/>
      </w:tblGrid>
      <w:tr w:rsidR="00A47701" w:rsidRPr="00FB56C2" w14:paraId="59026980" w14:textId="77777777" w:rsidTr="00BC4F2A">
        <w:trPr>
          <w:trHeight w:val="590"/>
        </w:trPr>
        <w:tc>
          <w:tcPr>
            <w:tcW w:w="1786" w:type="dxa"/>
            <w:vMerge w:val="restart"/>
            <w:vAlign w:val="center"/>
          </w:tcPr>
          <w:p w14:paraId="1E1789DC" w14:textId="77777777" w:rsidR="00A47701" w:rsidRPr="00FB56C2" w:rsidRDefault="00A47701" w:rsidP="00BC4F2A">
            <w:pPr>
              <w:jc w:val="both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  <w:t>Biomarkers</w:t>
            </w:r>
          </w:p>
        </w:tc>
        <w:tc>
          <w:tcPr>
            <w:tcW w:w="5091" w:type="dxa"/>
            <w:gridSpan w:val="3"/>
            <w:vAlign w:val="center"/>
          </w:tcPr>
          <w:p w14:paraId="08107216" w14:textId="77777777" w:rsidR="00A47701" w:rsidRPr="00FB56C2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Times New Roman" w:hAnsi="Helvetica"/>
                <w:b/>
                <w:color w:val="000000" w:themeColor="text1"/>
                <w:sz w:val="24"/>
                <w:szCs w:val="24"/>
                <w:lang w:val="en-US"/>
              </w:rPr>
              <w:t xml:space="preserve">Hazard Ratio (95% </w:t>
            </w:r>
            <w:proofErr w:type="gramStart"/>
            <w:r w:rsidRPr="00FB56C2">
              <w:rPr>
                <w:rFonts w:ascii="Helvetica" w:eastAsia="Times New Roman" w:hAnsi="Helvetica"/>
                <w:b/>
                <w:color w:val="000000" w:themeColor="text1"/>
                <w:sz w:val="24"/>
                <w:szCs w:val="24"/>
                <w:lang w:val="en-US"/>
              </w:rPr>
              <w:t>CI)*</w:t>
            </w:r>
            <w:proofErr w:type="gramEnd"/>
          </w:p>
        </w:tc>
        <w:tc>
          <w:tcPr>
            <w:tcW w:w="2751" w:type="dxa"/>
          </w:tcPr>
          <w:p w14:paraId="79F577D0" w14:textId="77777777" w:rsidR="00A47701" w:rsidRPr="00FB56C2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47701" w:rsidRPr="00FB060C" w14:paraId="150AD87B" w14:textId="77777777" w:rsidTr="00BC4F2A">
        <w:trPr>
          <w:trHeight w:val="590"/>
        </w:trPr>
        <w:tc>
          <w:tcPr>
            <w:tcW w:w="1786" w:type="dxa"/>
            <w:vMerge/>
            <w:vAlign w:val="center"/>
          </w:tcPr>
          <w:p w14:paraId="4C962A31" w14:textId="77777777" w:rsidR="00A47701" w:rsidRPr="00FB56C2" w:rsidRDefault="00A47701" w:rsidP="00BC4F2A">
            <w:pPr>
              <w:jc w:val="both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vAlign w:val="center"/>
          </w:tcPr>
          <w:p w14:paraId="37DD79B6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  <w:t>Unadjusted</w:t>
            </w:r>
          </w:p>
        </w:tc>
        <w:tc>
          <w:tcPr>
            <w:tcW w:w="1612" w:type="dxa"/>
            <w:vAlign w:val="center"/>
          </w:tcPr>
          <w:p w14:paraId="469301C6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  <w:t>Adjusted for age and gender</w:t>
            </w:r>
          </w:p>
        </w:tc>
        <w:tc>
          <w:tcPr>
            <w:tcW w:w="1700" w:type="dxa"/>
            <w:vAlign w:val="center"/>
          </w:tcPr>
          <w:p w14:paraId="10B7EDC9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  <w:t>Fully adjusted**</w:t>
            </w:r>
          </w:p>
        </w:tc>
        <w:tc>
          <w:tcPr>
            <w:tcW w:w="2751" w:type="dxa"/>
            <w:vAlign w:val="center"/>
          </w:tcPr>
          <w:p w14:paraId="7B29FE39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  <w:t xml:space="preserve">C-statistic </w:t>
            </w:r>
            <w:r>
              <w:rPr>
                <w:rFonts w:ascii="Helvetica" w:eastAsia="Calibri" w:hAnsi="Helvetica"/>
                <w:b/>
                <w:color w:val="000000" w:themeColor="text1"/>
                <w:lang w:val="en-US"/>
              </w:rPr>
              <w:t xml:space="preserve">(95%CI) </w:t>
            </w:r>
            <w:r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  <w:t>for Fully adjusted model</w:t>
            </w:r>
          </w:p>
        </w:tc>
      </w:tr>
      <w:tr w:rsidR="00A47701" w:rsidRPr="00FB56C2" w14:paraId="11A326AE" w14:textId="77777777" w:rsidTr="00BC4F2A">
        <w:tc>
          <w:tcPr>
            <w:tcW w:w="1786" w:type="dxa"/>
            <w:vAlign w:val="center"/>
          </w:tcPr>
          <w:p w14:paraId="5C1F9F41" w14:textId="77777777" w:rsidR="00A47701" w:rsidRPr="00FB56C2" w:rsidRDefault="00A47701" w:rsidP="00BC4F2A">
            <w:pPr>
              <w:jc w:val="both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b/>
                <w:color w:val="000000" w:themeColor="text1"/>
                <w:sz w:val="24"/>
                <w:szCs w:val="24"/>
                <w:lang w:val="en-US"/>
              </w:rPr>
              <w:t>CT-</w:t>
            </w:r>
            <w:proofErr w:type="spellStart"/>
            <w:r w:rsidRPr="00FB56C2">
              <w:rPr>
                <w:rFonts w:ascii="Helvetica" w:eastAsia="Calibri" w:hAnsi="Helvetica"/>
                <w:b/>
                <w:color w:val="000000" w:themeColor="text1"/>
                <w:sz w:val="24"/>
                <w:szCs w:val="24"/>
                <w:lang w:val="en-US"/>
              </w:rPr>
              <w:t>proAVP</w:t>
            </w:r>
            <w:proofErr w:type="spellEnd"/>
          </w:p>
        </w:tc>
        <w:tc>
          <w:tcPr>
            <w:tcW w:w="1779" w:type="dxa"/>
            <w:vAlign w:val="center"/>
          </w:tcPr>
          <w:p w14:paraId="442D5FC6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0.91</w:t>
            </w:r>
          </w:p>
          <w:p w14:paraId="1BBFFCA2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(0.83-0.99)</w:t>
            </w:r>
          </w:p>
        </w:tc>
        <w:tc>
          <w:tcPr>
            <w:tcW w:w="1612" w:type="dxa"/>
            <w:vAlign w:val="center"/>
          </w:tcPr>
          <w:p w14:paraId="2F4B9431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1.02</w:t>
            </w:r>
          </w:p>
          <w:p w14:paraId="0180DE44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(0.93-1.12)</w:t>
            </w:r>
          </w:p>
        </w:tc>
        <w:tc>
          <w:tcPr>
            <w:tcW w:w="1700" w:type="dxa"/>
            <w:vAlign w:val="center"/>
          </w:tcPr>
          <w:p w14:paraId="47DB8E99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0.95</w:t>
            </w:r>
          </w:p>
          <w:p w14:paraId="4CFA70C1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(0.86-1.04)</w:t>
            </w:r>
          </w:p>
        </w:tc>
        <w:tc>
          <w:tcPr>
            <w:tcW w:w="2751" w:type="dxa"/>
            <w:vAlign w:val="center"/>
          </w:tcPr>
          <w:p w14:paraId="3EC47401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Helvetica" w:eastAsia="Calibri" w:hAnsi="Helvetica"/>
                <w:iCs/>
                <w:color w:val="000000" w:themeColor="text1"/>
                <w:lang w:val="en-US"/>
              </w:rPr>
              <w:t>0.551 (0.445-0.666)</w:t>
            </w:r>
          </w:p>
        </w:tc>
      </w:tr>
      <w:tr w:rsidR="00A47701" w:rsidRPr="00FB56C2" w14:paraId="10D73DC2" w14:textId="77777777" w:rsidTr="00BC4F2A">
        <w:tc>
          <w:tcPr>
            <w:tcW w:w="1786" w:type="dxa"/>
            <w:vAlign w:val="center"/>
          </w:tcPr>
          <w:p w14:paraId="3B0F8C4C" w14:textId="77777777" w:rsidR="00A47701" w:rsidRPr="00FB56C2" w:rsidRDefault="00A47701" w:rsidP="00BC4F2A">
            <w:pPr>
              <w:jc w:val="both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b/>
                <w:color w:val="000000" w:themeColor="text1"/>
                <w:sz w:val="24"/>
                <w:szCs w:val="24"/>
                <w:lang w:val="en-US"/>
              </w:rPr>
              <w:t>CT-proET-1</w:t>
            </w:r>
          </w:p>
        </w:tc>
        <w:tc>
          <w:tcPr>
            <w:tcW w:w="1779" w:type="dxa"/>
            <w:vAlign w:val="center"/>
          </w:tcPr>
          <w:p w14:paraId="5E860418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1.84</w:t>
            </w:r>
          </w:p>
          <w:p w14:paraId="5657E74E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(1.43-2.38)</w:t>
            </w:r>
          </w:p>
        </w:tc>
        <w:tc>
          <w:tcPr>
            <w:tcW w:w="1612" w:type="dxa"/>
            <w:vAlign w:val="center"/>
          </w:tcPr>
          <w:p w14:paraId="05518C55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1.44</w:t>
            </w:r>
          </w:p>
          <w:p w14:paraId="2481490F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(1.08-1.90)</w:t>
            </w:r>
          </w:p>
        </w:tc>
        <w:tc>
          <w:tcPr>
            <w:tcW w:w="1700" w:type="dxa"/>
            <w:vAlign w:val="center"/>
          </w:tcPr>
          <w:p w14:paraId="0EDC966D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1.14</w:t>
            </w:r>
          </w:p>
          <w:p w14:paraId="3F837C22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(0.61-1.44)</w:t>
            </w:r>
          </w:p>
        </w:tc>
        <w:tc>
          <w:tcPr>
            <w:tcW w:w="2751" w:type="dxa"/>
            <w:vAlign w:val="center"/>
          </w:tcPr>
          <w:p w14:paraId="323E0875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Helvetica" w:eastAsia="Calibri" w:hAnsi="Helvetica"/>
                <w:iCs/>
                <w:color w:val="000000" w:themeColor="text1"/>
                <w:lang w:val="en-US"/>
              </w:rPr>
              <w:t>0.554 (0.449-0.669)</w:t>
            </w:r>
          </w:p>
        </w:tc>
      </w:tr>
      <w:tr w:rsidR="00A47701" w:rsidRPr="00FB56C2" w14:paraId="2D321BAB" w14:textId="77777777" w:rsidTr="00BC4F2A">
        <w:tc>
          <w:tcPr>
            <w:tcW w:w="1786" w:type="dxa"/>
            <w:vAlign w:val="center"/>
          </w:tcPr>
          <w:p w14:paraId="2C68F95E" w14:textId="77777777" w:rsidR="00A47701" w:rsidRPr="00FB56C2" w:rsidRDefault="00A47701" w:rsidP="00BC4F2A">
            <w:pPr>
              <w:jc w:val="both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b/>
                <w:color w:val="000000" w:themeColor="text1"/>
                <w:sz w:val="24"/>
                <w:szCs w:val="24"/>
                <w:lang w:val="en-US"/>
              </w:rPr>
              <w:t>MR-</w:t>
            </w:r>
            <w:proofErr w:type="spellStart"/>
            <w:r w:rsidRPr="00FB56C2">
              <w:rPr>
                <w:rFonts w:ascii="Helvetica" w:eastAsia="Calibri" w:hAnsi="Helvetica"/>
                <w:b/>
                <w:color w:val="000000" w:themeColor="text1"/>
                <w:sz w:val="24"/>
                <w:szCs w:val="24"/>
                <w:lang w:val="en-US"/>
              </w:rPr>
              <w:t>proADM</w:t>
            </w:r>
            <w:proofErr w:type="spellEnd"/>
          </w:p>
        </w:tc>
        <w:tc>
          <w:tcPr>
            <w:tcW w:w="1779" w:type="dxa"/>
            <w:vAlign w:val="center"/>
          </w:tcPr>
          <w:p w14:paraId="52336656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2.02</w:t>
            </w:r>
          </w:p>
          <w:p w14:paraId="18E9CD42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(1.61-2.52)</w:t>
            </w:r>
          </w:p>
        </w:tc>
        <w:tc>
          <w:tcPr>
            <w:tcW w:w="1612" w:type="dxa"/>
            <w:vAlign w:val="center"/>
          </w:tcPr>
          <w:p w14:paraId="5C74128D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1.43</w:t>
            </w:r>
          </w:p>
          <w:p w14:paraId="6BF88030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(1.10-1.85)</w:t>
            </w:r>
          </w:p>
        </w:tc>
        <w:tc>
          <w:tcPr>
            <w:tcW w:w="1700" w:type="dxa"/>
            <w:vAlign w:val="center"/>
          </w:tcPr>
          <w:p w14:paraId="375AB0E4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1.31</w:t>
            </w:r>
          </w:p>
          <w:p w14:paraId="2D40F39F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(0.86-1.99)</w:t>
            </w:r>
          </w:p>
        </w:tc>
        <w:tc>
          <w:tcPr>
            <w:tcW w:w="2751" w:type="dxa"/>
            <w:vAlign w:val="center"/>
          </w:tcPr>
          <w:p w14:paraId="2FCED79B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Helvetica" w:eastAsia="Calibri" w:hAnsi="Helvetica"/>
                <w:iCs/>
                <w:color w:val="000000" w:themeColor="text1"/>
                <w:lang w:val="en-US"/>
              </w:rPr>
              <w:t>0.550 (0.444-0.664)</w:t>
            </w:r>
          </w:p>
        </w:tc>
      </w:tr>
      <w:tr w:rsidR="00A47701" w:rsidRPr="00FB56C2" w14:paraId="7498FEC6" w14:textId="77777777" w:rsidTr="00BC4F2A">
        <w:tc>
          <w:tcPr>
            <w:tcW w:w="1786" w:type="dxa"/>
            <w:vAlign w:val="center"/>
          </w:tcPr>
          <w:p w14:paraId="765C3819" w14:textId="77777777" w:rsidR="00A47701" w:rsidRPr="00FB56C2" w:rsidRDefault="00A47701" w:rsidP="00BC4F2A">
            <w:pPr>
              <w:jc w:val="both"/>
              <w:rPr>
                <w:rFonts w:ascii="Helvetica" w:eastAsia="Calibri" w:hAnsi="Helvetica"/>
                <w:b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b/>
                <w:color w:val="000000" w:themeColor="text1"/>
                <w:sz w:val="24"/>
                <w:szCs w:val="24"/>
                <w:lang w:val="en-US"/>
              </w:rPr>
              <w:t>MR-</w:t>
            </w:r>
            <w:proofErr w:type="spellStart"/>
            <w:r w:rsidRPr="00FB56C2">
              <w:rPr>
                <w:rFonts w:ascii="Helvetica" w:eastAsia="Calibri" w:hAnsi="Helvetica"/>
                <w:b/>
                <w:color w:val="000000" w:themeColor="text1"/>
                <w:sz w:val="24"/>
                <w:szCs w:val="24"/>
                <w:lang w:val="en-US"/>
              </w:rPr>
              <w:t>proANP</w:t>
            </w:r>
            <w:proofErr w:type="spellEnd"/>
          </w:p>
        </w:tc>
        <w:tc>
          <w:tcPr>
            <w:tcW w:w="1779" w:type="dxa"/>
            <w:vAlign w:val="center"/>
          </w:tcPr>
          <w:p w14:paraId="4AE11423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1.44</w:t>
            </w:r>
          </w:p>
          <w:p w14:paraId="37CE62B3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(1.29-1.62)</w:t>
            </w:r>
          </w:p>
        </w:tc>
        <w:tc>
          <w:tcPr>
            <w:tcW w:w="1612" w:type="dxa"/>
            <w:vAlign w:val="center"/>
          </w:tcPr>
          <w:p w14:paraId="03AD3AA8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1.23</w:t>
            </w:r>
          </w:p>
          <w:p w14:paraId="27AFF967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(1.08-1.41)</w:t>
            </w:r>
          </w:p>
        </w:tc>
        <w:tc>
          <w:tcPr>
            <w:tcW w:w="1700" w:type="dxa"/>
            <w:vAlign w:val="center"/>
          </w:tcPr>
          <w:p w14:paraId="24FFAB01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1.15</w:t>
            </w:r>
          </w:p>
          <w:p w14:paraId="7F4FFCE2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 w:rsidRPr="00FB56C2"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  <w:t>(0.98-1.35)</w:t>
            </w:r>
          </w:p>
        </w:tc>
        <w:tc>
          <w:tcPr>
            <w:tcW w:w="2751" w:type="dxa"/>
            <w:vAlign w:val="center"/>
          </w:tcPr>
          <w:p w14:paraId="3AA55ACB" w14:textId="77777777" w:rsidR="00A47701" w:rsidRPr="00FB56C2" w:rsidRDefault="00A47701" w:rsidP="00BC4F2A">
            <w:pPr>
              <w:jc w:val="center"/>
              <w:rPr>
                <w:rFonts w:ascii="Helvetica" w:eastAsia="Calibri" w:hAnsi="Helvetica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Helvetica" w:eastAsia="Calibri" w:hAnsi="Helvetica"/>
                <w:iCs/>
                <w:color w:val="000000" w:themeColor="text1"/>
                <w:lang w:val="en-US"/>
              </w:rPr>
              <w:t>0.558 (0.452-0.672)</w:t>
            </w:r>
          </w:p>
        </w:tc>
      </w:tr>
    </w:tbl>
    <w:p w14:paraId="2C72FAC0" w14:textId="77777777" w:rsidR="00A47701" w:rsidRPr="00FB56C2" w:rsidRDefault="00A47701" w:rsidP="00A47701">
      <w:pPr>
        <w:rPr>
          <w:rFonts w:ascii="Helvetica" w:eastAsia="Calibri" w:hAnsi="Helvetica"/>
          <w:b/>
          <w:iCs/>
          <w:color w:val="000000" w:themeColor="text1"/>
          <w:lang w:val="en-US"/>
        </w:rPr>
      </w:pPr>
    </w:p>
    <w:p w14:paraId="520A654D" w14:textId="77777777" w:rsidR="00A47701" w:rsidRPr="00FB56C2" w:rsidRDefault="00A47701" w:rsidP="00A47701">
      <w:pPr>
        <w:jc w:val="both"/>
        <w:rPr>
          <w:rFonts w:ascii="Helvetica" w:eastAsia="Calibri" w:hAnsi="Helvetica"/>
          <w:iCs/>
          <w:color w:val="000000" w:themeColor="text1"/>
          <w:lang w:val="en-US"/>
        </w:rPr>
      </w:pPr>
      <w:r w:rsidRPr="00FB56C2">
        <w:rPr>
          <w:rFonts w:ascii="Helvetica" w:eastAsia="Calibri" w:hAnsi="Helvetica"/>
          <w:iCs/>
          <w:color w:val="000000" w:themeColor="text1"/>
          <w:lang w:val="en-US"/>
        </w:rPr>
        <w:t xml:space="preserve">*Hazard ratio is reported per 1 SD increase of log transformed biomarker concentration. **Adjusted for age, gender, body mass index, systolic blood pressure, heart rate, antihypertensive treatment, diabetes, smoking, </w:t>
      </w:r>
      <w:r w:rsidRPr="00FB56C2">
        <w:rPr>
          <w:rFonts w:ascii="Helvetica" w:hAnsi="Helvetica"/>
          <w:color w:val="000000" w:themeColor="text1"/>
          <w:lang w:val="en-US"/>
        </w:rPr>
        <w:t xml:space="preserve">prevalent fractures, history of </w:t>
      </w:r>
      <w:proofErr w:type="spellStart"/>
      <w:r w:rsidRPr="00FB56C2">
        <w:rPr>
          <w:rFonts w:ascii="Helvetica" w:hAnsi="Helvetica"/>
          <w:color w:val="000000" w:themeColor="text1"/>
          <w:lang w:val="en-US"/>
        </w:rPr>
        <w:t>cerebro</w:t>
      </w:r>
      <w:proofErr w:type="spellEnd"/>
      <w:r w:rsidRPr="00FB56C2">
        <w:rPr>
          <w:rFonts w:ascii="Helvetica" w:hAnsi="Helvetica"/>
          <w:color w:val="000000" w:themeColor="text1"/>
          <w:lang w:val="en-US"/>
        </w:rPr>
        <w:t>-cardiovascular disease and self-reported physical activity.</w:t>
      </w:r>
      <w:r w:rsidRPr="00FB56C2">
        <w:rPr>
          <w:rFonts w:ascii="Helvetica" w:eastAsia="Calibri" w:hAnsi="Helvetica"/>
          <w:iCs/>
          <w:color w:val="000000" w:themeColor="text1"/>
          <w:lang w:val="en-US"/>
        </w:rPr>
        <w:t xml:space="preserve"> CT-pro-AVP, copeptin; CTproET-1, C-terminal endothelin-1; MR-</w:t>
      </w:r>
      <w:proofErr w:type="spellStart"/>
      <w:r w:rsidRPr="00FB56C2">
        <w:rPr>
          <w:rFonts w:ascii="Helvetica" w:eastAsia="Calibri" w:hAnsi="Helvetica"/>
          <w:iCs/>
          <w:color w:val="000000" w:themeColor="text1"/>
          <w:lang w:val="en-US"/>
        </w:rPr>
        <w:t>proADM</w:t>
      </w:r>
      <w:proofErr w:type="spellEnd"/>
      <w:r w:rsidRPr="00FB56C2">
        <w:rPr>
          <w:rFonts w:ascii="Helvetica" w:eastAsia="Calibri" w:hAnsi="Helvetica"/>
          <w:iCs/>
          <w:color w:val="000000" w:themeColor="text1"/>
          <w:lang w:val="en-US"/>
        </w:rPr>
        <w:t>, mid-regional pro-adrenomedullin; MR-</w:t>
      </w:r>
      <w:proofErr w:type="spellStart"/>
      <w:r w:rsidRPr="00FB56C2">
        <w:rPr>
          <w:rFonts w:ascii="Helvetica" w:eastAsia="Calibri" w:hAnsi="Helvetica"/>
          <w:iCs/>
          <w:color w:val="000000" w:themeColor="text1"/>
          <w:lang w:val="en-US"/>
        </w:rPr>
        <w:t>proANP</w:t>
      </w:r>
      <w:proofErr w:type="spellEnd"/>
      <w:r w:rsidRPr="00FB56C2">
        <w:rPr>
          <w:rFonts w:ascii="Helvetica" w:eastAsia="Calibri" w:hAnsi="Helvetica"/>
          <w:iCs/>
          <w:color w:val="000000" w:themeColor="text1"/>
          <w:lang w:val="en-US"/>
        </w:rPr>
        <w:t xml:space="preserve">, mid-regional pro-atrial natriuretic peptide. </w:t>
      </w:r>
    </w:p>
    <w:p w14:paraId="73DD14BC" w14:textId="445B1161" w:rsidR="00A47701" w:rsidRPr="00FB56C2" w:rsidRDefault="00A47701" w:rsidP="00A47701">
      <w:pPr>
        <w:spacing w:line="480" w:lineRule="auto"/>
        <w:jc w:val="both"/>
        <w:rPr>
          <w:rFonts w:ascii="Helvetica" w:eastAsia="Calibri" w:hAnsi="Helvetica"/>
          <w:iCs/>
          <w:color w:val="000000" w:themeColor="text1"/>
          <w:sz w:val="24"/>
          <w:szCs w:val="24"/>
          <w:lang w:val="en-US"/>
        </w:rPr>
      </w:pPr>
      <w:r w:rsidRPr="00FB56C2">
        <w:rPr>
          <w:rFonts w:ascii="Helvetica" w:eastAsia="Calibri" w:hAnsi="Helvetica"/>
          <w:b/>
          <w:iCs/>
          <w:color w:val="000000" w:themeColor="text1"/>
          <w:lang w:val="en-US"/>
        </w:rPr>
        <w:br w:type="page"/>
      </w:r>
      <w:r>
        <w:rPr>
          <w:rFonts w:ascii="Helvetica" w:eastAsia="Calibri" w:hAnsi="Helvetica"/>
          <w:b/>
          <w:iCs/>
          <w:color w:val="000000" w:themeColor="text1"/>
          <w:sz w:val="24"/>
          <w:szCs w:val="24"/>
          <w:lang w:val="en-US"/>
        </w:rPr>
        <w:lastRenderedPageBreak/>
        <w:t>Table S8</w:t>
      </w:r>
      <w:r w:rsidRPr="00FB56C2">
        <w:rPr>
          <w:rFonts w:ascii="Helvetica" w:eastAsia="Calibri" w:hAnsi="Helvetica"/>
          <w:b/>
          <w:iCs/>
          <w:color w:val="000000" w:themeColor="text1"/>
          <w:sz w:val="24"/>
          <w:szCs w:val="24"/>
          <w:lang w:val="en-US"/>
        </w:rPr>
        <w:t>. Risk of incident fragility fractures across quartiles of cardiovascular biomarkers (CT-</w:t>
      </w:r>
      <w:proofErr w:type="spellStart"/>
      <w:r w:rsidRPr="00FB56C2">
        <w:rPr>
          <w:rFonts w:ascii="Helvetica" w:eastAsia="Calibri" w:hAnsi="Helvetica"/>
          <w:b/>
          <w:iCs/>
          <w:color w:val="000000" w:themeColor="text1"/>
          <w:sz w:val="24"/>
          <w:szCs w:val="24"/>
          <w:lang w:val="en-US"/>
        </w:rPr>
        <w:t>proAVP</w:t>
      </w:r>
      <w:proofErr w:type="spellEnd"/>
      <w:r w:rsidRPr="00FB56C2">
        <w:rPr>
          <w:rFonts w:ascii="Helvetica" w:eastAsia="Calibri" w:hAnsi="Helvetica"/>
          <w:b/>
          <w:iCs/>
          <w:color w:val="000000" w:themeColor="text1"/>
          <w:sz w:val="24"/>
          <w:szCs w:val="24"/>
          <w:lang w:val="en-US"/>
        </w:rPr>
        <w:t>, CT-proET-1, MR-</w:t>
      </w:r>
      <w:proofErr w:type="spellStart"/>
      <w:r w:rsidRPr="00FB56C2">
        <w:rPr>
          <w:rFonts w:ascii="Helvetica" w:eastAsia="Calibri" w:hAnsi="Helvetica"/>
          <w:b/>
          <w:iCs/>
          <w:color w:val="000000" w:themeColor="text1"/>
          <w:sz w:val="24"/>
          <w:szCs w:val="24"/>
          <w:lang w:val="en-US"/>
        </w:rPr>
        <w:t>proADM</w:t>
      </w:r>
      <w:proofErr w:type="spellEnd"/>
      <w:r w:rsidRPr="00FB56C2">
        <w:rPr>
          <w:rFonts w:ascii="Helvetica" w:eastAsia="Calibri" w:hAnsi="Helvetica"/>
          <w:b/>
          <w:iCs/>
          <w:color w:val="000000" w:themeColor="text1"/>
          <w:sz w:val="24"/>
          <w:szCs w:val="24"/>
          <w:lang w:val="en-US"/>
        </w:rPr>
        <w:t xml:space="preserve"> and MR-</w:t>
      </w:r>
      <w:proofErr w:type="spellStart"/>
      <w:r w:rsidRPr="00FB56C2">
        <w:rPr>
          <w:rFonts w:ascii="Helvetica" w:eastAsia="Calibri" w:hAnsi="Helvetica"/>
          <w:b/>
          <w:iCs/>
          <w:color w:val="000000" w:themeColor="text1"/>
          <w:sz w:val="24"/>
          <w:szCs w:val="24"/>
          <w:lang w:val="en-US"/>
        </w:rPr>
        <w:t>proANP</w:t>
      </w:r>
      <w:proofErr w:type="spellEnd"/>
      <w:r w:rsidRPr="00FB56C2">
        <w:rPr>
          <w:rFonts w:ascii="Helvetica" w:eastAsia="Calibri" w:hAnsi="Helvetica"/>
          <w:b/>
          <w:iCs/>
          <w:color w:val="000000" w:themeColor="text1"/>
          <w:sz w:val="24"/>
          <w:szCs w:val="24"/>
          <w:lang w:val="en-US"/>
        </w:rPr>
        <w:t>) in multivariable-adjusted Fine and Gray regression model with death as competing event.</w:t>
      </w:r>
    </w:p>
    <w:tbl>
      <w:tblPr>
        <w:tblStyle w:val="TableGrid1"/>
        <w:tblpPr w:leftFromText="141" w:rightFromText="141" w:vertAnchor="page" w:horzAnchor="page" w:tblpX="1270" w:tblpY="2705"/>
        <w:tblW w:w="10101" w:type="dxa"/>
        <w:tblLayout w:type="fixed"/>
        <w:tblLook w:val="04A0" w:firstRow="1" w:lastRow="0" w:firstColumn="1" w:lastColumn="0" w:noHBand="0" w:noVBand="1"/>
      </w:tblPr>
      <w:tblGrid>
        <w:gridCol w:w="2680"/>
        <w:gridCol w:w="1312"/>
        <w:gridCol w:w="2911"/>
        <w:gridCol w:w="1599"/>
        <w:gridCol w:w="1599"/>
      </w:tblGrid>
      <w:tr w:rsidR="00A47701" w:rsidRPr="00FB56C2" w14:paraId="7D90DEAF" w14:textId="77777777" w:rsidTr="00BC4F2A">
        <w:trPr>
          <w:trHeight w:val="610"/>
        </w:trPr>
        <w:tc>
          <w:tcPr>
            <w:tcW w:w="2680" w:type="dxa"/>
            <w:vAlign w:val="center"/>
            <w:hideMark/>
          </w:tcPr>
          <w:p w14:paraId="0371615E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b/>
                <w:bCs/>
                <w:color w:val="000000" w:themeColor="text1"/>
                <w:lang w:val="en-US"/>
              </w:rPr>
              <w:t>Biomarkers</w:t>
            </w:r>
          </w:p>
        </w:tc>
        <w:tc>
          <w:tcPr>
            <w:tcW w:w="1312" w:type="dxa"/>
            <w:vAlign w:val="center"/>
            <w:hideMark/>
          </w:tcPr>
          <w:p w14:paraId="2FB10A5F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b/>
                <w:bCs/>
                <w:color w:val="000000" w:themeColor="text1"/>
                <w:lang w:val="en-US"/>
              </w:rPr>
              <w:t>Sample size, n</w:t>
            </w:r>
          </w:p>
        </w:tc>
        <w:tc>
          <w:tcPr>
            <w:tcW w:w="2911" w:type="dxa"/>
            <w:vAlign w:val="center"/>
            <w:hideMark/>
          </w:tcPr>
          <w:p w14:paraId="35E7B355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  <w:t>Adjusted Hazard Ratio</w:t>
            </w:r>
          </w:p>
          <w:p w14:paraId="14D78F09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  <w:t>(95% CI)</w:t>
            </w:r>
          </w:p>
          <w:p w14:paraId="2C9706DD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599" w:type="dxa"/>
            <w:vAlign w:val="center"/>
            <w:hideMark/>
          </w:tcPr>
          <w:p w14:paraId="38EF27C6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bCs/>
                <w:i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b/>
                <w:iCs/>
                <w:color w:val="000000" w:themeColor="text1"/>
                <w:lang w:val="en-US"/>
              </w:rPr>
              <w:t>P-value</w:t>
            </w:r>
          </w:p>
        </w:tc>
        <w:tc>
          <w:tcPr>
            <w:tcW w:w="1599" w:type="dxa"/>
            <w:vAlign w:val="center"/>
          </w:tcPr>
          <w:p w14:paraId="49D5A874" w14:textId="77777777" w:rsidR="00A47701" w:rsidRPr="00297920" w:rsidRDefault="00A47701" w:rsidP="00BC4F2A">
            <w:pPr>
              <w:jc w:val="center"/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</w:pPr>
            <w:r w:rsidRPr="00297920"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  <w:t>C-statistic</w:t>
            </w:r>
          </w:p>
          <w:p w14:paraId="24AC3598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iCs/>
                <w:color w:val="000000" w:themeColor="text1"/>
                <w:lang w:val="en-US"/>
              </w:rPr>
            </w:pPr>
            <w:r w:rsidRPr="00297920"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  <w:t>(95% CI)</w:t>
            </w:r>
          </w:p>
        </w:tc>
      </w:tr>
      <w:tr w:rsidR="00A47701" w:rsidRPr="00FB56C2" w14:paraId="706E3BFF" w14:textId="77777777" w:rsidTr="00BC4F2A">
        <w:trPr>
          <w:trHeight w:val="446"/>
        </w:trPr>
        <w:tc>
          <w:tcPr>
            <w:tcW w:w="2680" w:type="dxa"/>
            <w:noWrap/>
            <w:vAlign w:val="center"/>
            <w:hideMark/>
          </w:tcPr>
          <w:p w14:paraId="39BBD0F1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  <w:t>CT-</w:t>
            </w:r>
            <w:proofErr w:type="spellStart"/>
            <w:r w:rsidRPr="00297920"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  <w:t>proAVP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14:paraId="754B80A5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  <w:tc>
          <w:tcPr>
            <w:tcW w:w="2911" w:type="dxa"/>
            <w:noWrap/>
            <w:vAlign w:val="center"/>
            <w:hideMark/>
          </w:tcPr>
          <w:p w14:paraId="6C9324A3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  <w:tc>
          <w:tcPr>
            <w:tcW w:w="1599" w:type="dxa"/>
            <w:noWrap/>
            <w:vAlign w:val="center"/>
            <w:hideMark/>
          </w:tcPr>
          <w:p w14:paraId="63F1743A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  <w:tc>
          <w:tcPr>
            <w:tcW w:w="1599" w:type="dxa"/>
          </w:tcPr>
          <w:p w14:paraId="4104CE61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  <w:t xml:space="preserve">0.542 </w:t>
            </w:r>
            <w:r w:rsidRPr="00297920"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  <w:t>(0.434-0.654)</w:t>
            </w:r>
          </w:p>
        </w:tc>
      </w:tr>
      <w:tr w:rsidR="00A47701" w:rsidRPr="00FB56C2" w14:paraId="1324F898" w14:textId="77777777" w:rsidTr="00BC4F2A">
        <w:trPr>
          <w:trHeight w:val="446"/>
        </w:trPr>
        <w:tc>
          <w:tcPr>
            <w:tcW w:w="2680" w:type="dxa"/>
            <w:vAlign w:val="center"/>
            <w:hideMark/>
          </w:tcPr>
          <w:p w14:paraId="5000A0E5" w14:textId="77777777" w:rsidR="00A47701" w:rsidRPr="00297920" w:rsidRDefault="00A47701" w:rsidP="00BC4F2A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 xml:space="preserve">Q1 (1-4 </w:t>
            </w:r>
            <w:proofErr w:type="spellStart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pmol</w:t>
            </w:r>
            <w:proofErr w:type="spellEnd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/l)</w:t>
            </w:r>
          </w:p>
        </w:tc>
        <w:tc>
          <w:tcPr>
            <w:tcW w:w="1312" w:type="dxa"/>
            <w:vAlign w:val="center"/>
            <w:hideMark/>
          </w:tcPr>
          <w:p w14:paraId="43294363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1352</w:t>
            </w:r>
          </w:p>
        </w:tc>
        <w:tc>
          <w:tcPr>
            <w:tcW w:w="2911" w:type="dxa"/>
            <w:vAlign w:val="center"/>
            <w:hideMark/>
          </w:tcPr>
          <w:p w14:paraId="210B10C6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i/>
                <w:iCs/>
                <w:color w:val="000000" w:themeColor="text1"/>
                <w:lang w:val="en-US"/>
              </w:rPr>
              <w:t>Reference</w:t>
            </w:r>
          </w:p>
        </w:tc>
        <w:tc>
          <w:tcPr>
            <w:tcW w:w="1599" w:type="dxa"/>
            <w:vAlign w:val="center"/>
            <w:hideMark/>
          </w:tcPr>
          <w:p w14:paraId="408F2D4F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-</w:t>
            </w:r>
          </w:p>
        </w:tc>
        <w:tc>
          <w:tcPr>
            <w:tcW w:w="1599" w:type="dxa"/>
          </w:tcPr>
          <w:p w14:paraId="4FC9FE13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</w:tr>
      <w:tr w:rsidR="00A47701" w:rsidRPr="00FB56C2" w14:paraId="4119125D" w14:textId="77777777" w:rsidTr="00BC4F2A">
        <w:trPr>
          <w:trHeight w:val="446"/>
        </w:trPr>
        <w:tc>
          <w:tcPr>
            <w:tcW w:w="2680" w:type="dxa"/>
            <w:vAlign w:val="center"/>
            <w:hideMark/>
          </w:tcPr>
          <w:p w14:paraId="0C61A2F5" w14:textId="77777777" w:rsidR="00A47701" w:rsidRPr="00297920" w:rsidRDefault="00A47701" w:rsidP="00BC4F2A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 xml:space="preserve">Q2 (4-7 </w:t>
            </w:r>
            <w:proofErr w:type="spellStart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pmol</w:t>
            </w:r>
            <w:proofErr w:type="spellEnd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/l)</w:t>
            </w:r>
          </w:p>
        </w:tc>
        <w:tc>
          <w:tcPr>
            <w:tcW w:w="1312" w:type="dxa"/>
            <w:vAlign w:val="center"/>
            <w:hideMark/>
          </w:tcPr>
          <w:p w14:paraId="18B54C46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1353</w:t>
            </w:r>
          </w:p>
        </w:tc>
        <w:tc>
          <w:tcPr>
            <w:tcW w:w="2911" w:type="dxa"/>
            <w:vAlign w:val="center"/>
            <w:hideMark/>
          </w:tcPr>
          <w:p w14:paraId="7E3BE6E7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0.93 (0.78-1.10)</w:t>
            </w:r>
          </w:p>
        </w:tc>
        <w:tc>
          <w:tcPr>
            <w:tcW w:w="1599" w:type="dxa"/>
            <w:vAlign w:val="center"/>
            <w:hideMark/>
          </w:tcPr>
          <w:p w14:paraId="5B162513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0.383</w:t>
            </w:r>
          </w:p>
        </w:tc>
        <w:tc>
          <w:tcPr>
            <w:tcW w:w="1599" w:type="dxa"/>
          </w:tcPr>
          <w:p w14:paraId="7B993F29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</w:tr>
      <w:tr w:rsidR="00A47701" w:rsidRPr="00FB56C2" w14:paraId="51D00225" w14:textId="77777777" w:rsidTr="00BC4F2A">
        <w:trPr>
          <w:trHeight w:val="446"/>
        </w:trPr>
        <w:tc>
          <w:tcPr>
            <w:tcW w:w="2680" w:type="dxa"/>
            <w:vAlign w:val="center"/>
            <w:hideMark/>
          </w:tcPr>
          <w:p w14:paraId="79E24708" w14:textId="77777777" w:rsidR="00A47701" w:rsidRPr="00297920" w:rsidRDefault="00A47701" w:rsidP="00BC4F2A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 xml:space="preserve">Q3 (7-12 </w:t>
            </w:r>
            <w:proofErr w:type="spellStart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pmol</w:t>
            </w:r>
            <w:proofErr w:type="spellEnd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/l)</w:t>
            </w:r>
          </w:p>
        </w:tc>
        <w:tc>
          <w:tcPr>
            <w:tcW w:w="1312" w:type="dxa"/>
            <w:vAlign w:val="center"/>
            <w:hideMark/>
          </w:tcPr>
          <w:p w14:paraId="78CC0885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1352</w:t>
            </w:r>
          </w:p>
        </w:tc>
        <w:tc>
          <w:tcPr>
            <w:tcW w:w="2911" w:type="dxa"/>
            <w:vAlign w:val="center"/>
            <w:hideMark/>
          </w:tcPr>
          <w:p w14:paraId="466FD804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0.82 (0.68-0.98)</w:t>
            </w:r>
          </w:p>
        </w:tc>
        <w:tc>
          <w:tcPr>
            <w:tcW w:w="1599" w:type="dxa"/>
            <w:vAlign w:val="center"/>
            <w:hideMark/>
          </w:tcPr>
          <w:p w14:paraId="4BBEFB7A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0.033</w:t>
            </w:r>
          </w:p>
        </w:tc>
        <w:tc>
          <w:tcPr>
            <w:tcW w:w="1599" w:type="dxa"/>
          </w:tcPr>
          <w:p w14:paraId="78C251FB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</w:tr>
      <w:tr w:rsidR="00A47701" w:rsidRPr="00FB56C2" w14:paraId="4EC597B8" w14:textId="77777777" w:rsidTr="00BC4F2A">
        <w:trPr>
          <w:trHeight w:val="446"/>
        </w:trPr>
        <w:tc>
          <w:tcPr>
            <w:tcW w:w="2680" w:type="dxa"/>
            <w:vAlign w:val="center"/>
            <w:hideMark/>
          </w:tcPr>
          <w:p w14:paraId="33EF17F0" w14:textId="77777777" w:rsidR="00A47701" w:rsidRPr="00297920" w:rsidRDefault="00A47701" w:rsidP="00BC4F2A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 xml:space="preserve">Q4 (12-489 </w:t>
            </w:r>
            <w:proofErr w:type="spellStart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pmol</w:t>
            </w:r>
            <w:proofErr w:type="spellEnd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/l)</w:t>
            </w:r>
          </w:p>
        </w:tc>
        <w:tc>
          <w:tcPr>
            <w:tcW w:w="1312" w:type="dxa"/>
            <w:vAlign w:val="center"/>
            <w:hideMark/>
          </w:tcPr>
          <w:p w14:paraId="76762B80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1352</w:t>
            </w:r>
          </w:p>
        </w:tc>
        <w:tc>
          <w:tcPr>
            <w:tcW w:w="2911" w:type="dxa"/>
            <w:vAlign w:val="center"/>
            <w:hideMark/>
          </w:tcPr>
          <w:p w14:paraId="2E6FBB1F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0.99 (0.81-1.20)</w:t>
            </w:r>
          </w:p>
        </w:tc>
        <w:tc>
          <w:tcPr>
            <w:tcW w:w="1599" w:type="dxa"/>
            <w:vAlign w:val="center"/>
            <w:hideMark/>
          </w:tcPr>
          <w:p w14:paraId="0F6A6437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0.899</w:t>
            </w:r>
          </w:p>
        </w:tc>
        <w:tc>
          <w:tcPr>
            <w:tcW w:w="1599" w:type="dxa"/>
          </w:tcPr>
          <w:p w14:paraId="7F933E2F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</w:tr>
      <w:tr w:rsidR="00A47701" w:rsidRPr="00FB56C2" w14:paraId="1269B85F" w14:textId="77777777" w:rsidTr="00BC4F2A">
        <w:trPr>
          <w:trHeight w:val="446"/>
        </w:trPr>
        <w:tc>
          <w:tcPr>
            <w:tcW w:w="2680" w:type="dxa"/>
            <w:vAlign w:val="center"/>
          </w:tcPr>
          <w:p w14:paraId="0D5A576C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  <w:t>CT-proET-1</w:t>
            </w:r>
          </w:p>
        </w:tc>
        <w:tc>
          <w:tcPr>
            <w:tcW w:w="1312" w:type="dxa"/>
            <w:vAlign w:val="center"/>
          </w:tcPr>
          <w:p w14:paraId="5DD87B16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  <w:tc>
          <w:tcPr>
            <w:tcW w:w="2911" w:type="dxa"/>
            <w:vAlign w:val="center"/>
          </w:tcPr>
          <w:p w14:paraId="54F6E551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  <w:tc>
          <w:tcPr>
            <w:tcW w:w="1599" w:type="dxa"/>
            <w:vAlign w:val="center"/>
          </w:tcPr>
          <w:p w14:paraId="1EC8249A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  <w:tc>
          <w:tcPr>
            <w:tcW w:w="1599" w:type="dxa"/>
          </w:tcPr>
          <w:p w14:paraId="7F30E90E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  <w:t xml:space="preserve">0.551 </w:t>
            </w:r>
            <w:r w:rsidRPr="00297920"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  <w:t>(0.441-0.661)</w:t>
            </w:r>
          </w:p>
        </w:tc>
      </w:tr>
      <w:tr w:rsidR="00A47701" w:rsidRPr="00FB56C2" w14:paraId="426611AD" w14:textId="77777777" w:rsidTr="00BC4F2A">
        <w:trPr>
          <w:trHeight w:val="446"/>
        </w:trPr>
        <w:tc>
          <w:tcPr>
            <w:tcW w:w="2680" w:type="dxa"/>
            <w:vAlign w:val="center"/>
          </w:tcPr>
          <w:p w14:paraId="7CD2D8C5" w14:textId="77777777" w:rsidR="00A47701" w:rsidRPr="00297920" w:rsidRDefault="00A47701" w:rsidP="00BC4F2A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 xml:space="preserve">Q1 (4-60 </w:t>
            </w:r>
            <w:proofErr w:type="spellStart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pmol</w:t>
            </w:r>
            <w:proofErr w:type="spellEnd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/l)</w:t>
            </w:r>
          </w:p>
        </w:tc>
        <w:tc>
          <w:tcPr>
            <w:tcW w:w="1312" w:type="dxa"/>
            <w:vAlign w:val="center"/>
          </w:tcPr>
          <w:p w14:paraId="3FD2E99D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1352</w:t>
            </w:r>
          </w:p>
        </w:tc>
        <w:tc>
          <w:tcPr>
            <w:tcW w:w="2911" w:type="dxa"/>
            <w:vAlign w:val="center"/>
          </w:tcPr>
          <w:p w14:paraId="1959032E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i/>
                <w:iCs/>
                <w:color w:val="000000" w:themeColor="text1"/>
                <w:lang w:val="en-US"/>
              </w:rPr>
              <w:t>Reference</w:t>
            </w:r>
          </w:p>
        </w:tc>
        <w:tc>
          <w:tcPr>
            <w:tcW w:w="1599" w:type="dxa"/>
            <w:vAlign w:val="center"/>
          </w:tcPr>
          <w:p w14:paraId="06DBB8B5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-</w:t>
            </w:r>
          </w:p>
        </w:tc>
        <w:tc>
          <w:tcPr>
            <w:tcW w:w="1599" w:type="dxa"/>
          </w:tcPr>
          <w:p w14:paraId="3649A5B0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</w:tr>
      <w:tr w:rsidR="00A47701" w:rsidRPr="00FB56C2" w14:paraId="67CA71EF" w14:textId="77777777" w:rsidTr="00BC4F2A">
        <w:trPr>
          <w:trHeight w:val="446"/>
        </w:trPr>
        <w:tc>
          <w:tcPr>
            <w:tcW w:w="2680" w:type="dxa"/>
            <w:vAlign w:val="center"/>
          </w:tcPr>
          <w:p w14:paraId="60C0F14A" w14:textId="77777777" w:rsidR="00A47701" w:rsidRPr="00297920" w:rsidRDefault="00A47701" w:rsidP="00BC4F2A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 xml:space="preserve">Q2 (60-68 </w:t>
            </w:r>
            <w:proofErr w:type="spellStart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pmol</w:t>
            </w:r>
            <w:proofErr w:type="spellEnd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/l)</w:t>
            </w:r>
          </w:p>
        </w:tc>
        <w:tc>
          <w:tcPr>
            <w:tcW w:w="1312" w:type="dxa"/>
            <w:vAlign w:val="center"/>
          </w:tcPr>
          <w:p w14:paraId="64F57CBF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1352</w:t>
            </w:r>
          </w:p>
        </w:tc>
        <w:tc>
          <w:tcPr>
            <w:tcW w:w="2911" w:type="dxa"/>
            <w:vAlign w:val="center"/>
          </w:tcPr>
          <w:p w14:paraId="38BF9590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0.95 (0.78-1.16)</w:t>
            </w:r>
          </w:p>
        </w:tc>
        <w:tc>
          <w:tcPr>
            <w:tcW w:w="1599" w:type="dxa"/>
            <w:vAlign w:val="center"/>
          </w:tcPr>
          <w:p w14:paraId="28D9778D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0.623</w:t>
            </w:r>
          </w:p>
        </w:tc>
        <w:tc>
          <w:tcPr>
            <w:tcW w:w="1599" w:type="dxa"/>
          </w:tcPr>
          <w:p w14:paraId="39CC2594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</w:tr>
      <w:tr w:rsidR="00A47701" w:rsidRPr="00FB56C2" w14:paraId="212D5BAE" w14:textId="77777777" w:rsidTr="00BC4F2A">
        <w:trPr>
          <w:trHeight w:val="479"/>
        </w:trPr>
        <w:tc>
          <w:tcPr>
            <w:tcW w:w="2680" w:type="dxa"/>
            <w:vAlign w:val="center"/>
          </w:tcPr>
          <w:p w14:paraId="5C81CF7D" w14:textId="77777777" w:rsidR="00A47701" w:rsidRPr="00297920" w:rsidRDefault="00A47701" w:rsidP="00BC4F2A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 xml:space="preserve">Q3 (68-78 </w:t>
            </w:r>
            <w:proofErr w:type="spellStart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pmol</w:t>
            </w:r>
            <w:proofErr w:type="spellEnd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/l)</w:t>
            </w:r>
          </w:p>
        </w:tc>
        <w:tc>
          <w:tcPr>
            <w:tcW w:w="1312" w:type="dxa"/>
            <w:vAlign w:val="center"/>
          </w:tcPr>
          <w:p w14:paraId="7B01DD4D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1352</w:t>
            </w:r>
          </w:p>
        </w:tc>
        <w:tc>
          <w:tcPr>
            <w:tcW w:w="2911" w:type="dxa"/>
            <w:vAlign w:val="center"/>
          </w:tcPr>
          <w:p w14:paraId="1193CC96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1.14 (0.79-1.20)</w:t>
            </w:r>
          </w:p>
        </w:tc>
        <w:tc>
          <w:tcPr>
            <w:tcW w:w="1599" w:type="dxa"/>
            <w:vAlign w:val="center"/>
          </w:tcPr>
          <w:p w14:paraId="6E1C4279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0.818</w:t>
            </w:r>
          </w:p>
        </w:tc>
        <w:tc>
          <w:tcPr>
            <w:tcW w:w="1599" w:type="dxa"/>
          </w:tcPr>
          <w:p w14:paraId="4D2F0DB3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</w:tr>
      <w:tr w:rsidR="00A47701" w:rsidRPr="00FB56C2" w14:paraId="3D564612" w14:textId="77777777" w:rsidTr="00BC4F2A">
        <w:trPr>
          <w:trHeight w:val="446"/>
        </w:trPr>
        <w:tc>
          <w:tcPr>
            <w:tcW w:w="2680" w:type="dxa"/>
            <w:vAlign w:val="center"/>
          </w:tcPr>
          <w:p w14:paraId="6422D8E8" w14:textId="77777777" w:rsidR="00A47701" w:rsidRPr="00297920" w:rsidRDefault="00A47701" w:rsidP="00BC4F2A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 xml:space="preserve">Q4 (78-432 </w:t>
            </w:r>
            <w:proofErr w:type="spellStart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pmol</w:t>
            </w:r>
            <w:proofErr w:type="spellEnd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/l)</w:t>
            </w:r>
          </w:p>
        </w:tc>
        <w:tc>
          <w:tcPr>
            <w:tcW w:w="1312" w:type="dxa"/>
            <w:vAlign w:val="center"/>
          </w:tcPr>
          <w:p w14:paraId="27E82D0D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1352</w:t>
            </w:r>
          </w:p>
        </w:tc>
        <w:tc>
          <w:tcPr>
            <w:tcW w:w="2911" w:type="dxa"/>
            <w:vAlign w:val="center"/>
          </w:tcPr>
          <w:p w14:paraId="11150D5D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1.07 (0.82-1.38)</w:t>
            </w:r>
          </w:p>
        </w:tc>
        <w:tc>
          <w:tcPr>
            <w:tcW w:w="1599" w:type="dxa"/>
            <w:vAlign w:val="center"/>
          </w:tcPr>
          <w:p w14:paraId="6FAE60C1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0.863</w:t>
            </w:r>
          </w:p>
        </w:tc>
        <w:tc>
          <w:tcPr>
            <w:tcW w:w="1599" w:type="dxa"/>
          </w:tcPr>
          <w:p w14:paraId="0FC2C041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</w:tr>
      <w:tr w:rsidR="00A47701" w:rsidRPr="00FB56C2" w14:paraId="24C5AEE4" w14:textId="77777777" w:rsidTr="00BC4F2A">
        <w:trPr>
          <w:trHeight w:val="446"/>
        </w:trPr>
        <w:tc>
          <w:tcPr>
            <w:tcW w:w="2680" w:type="dxa"/>
            <w:noWrap/>
            <w:vAlign w:val="center"/>
          </w:tcPr>
          <w:p w14:paraId="31CAECD1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  <w:t>MR-</w:t>
            </w:r>
            <w:proofErr w:type="spellStart"/>
            <w:r w:rsidRPr="00297920"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  <w:t>proADM</w:t>
            </w:r>
            <w:proofErr w:type="spellEnd"/>
          </w:p>
        </w:tc>
        <w:tc>
          <w:tcPr>
            <w:tcW w:w="1312" w:type="dxa"/>
            <w:noWrap/>
            <w:vAlign w:val="center"/>
          </w:tcPr>
          <w:p w14:paraId="50EBE451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  <w:tc>
          <w:tcPr>
            <w:tcW w:w="2911" w:type="dxa"/>
            <w:noWrap/>
            <w:vAlign w:val="center"/>
          </w:tcPr>
          <w:p w14:paraId="04A2E1D4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  <w:tc>
          <w:tcPr>
            <w:tcW w:w="1599" w:type="dxa"/>
            <w:noWrap/>
            <w:vAlign w:val="center"/>
          </w:tcPr>
          <w:p w14:paraId="77BE32CA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  <w:tc>
          <w:tcPr>
            <w:tcW w:w="1599" w:type="dxa"/>
          </w:tcPr>
          <w:p w14:paraId="56AF791A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  <w:t xml:space="preserve">0.549 </w:t>
            </w:r>
            <w:r w:rsidRPr="00297920"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  <w:t>(0.439-0.660)</w:t>
            </w:r>
          </w:p>
        </w:tc>
      </w:tr>
      <w:tr w:rsidR="00A47701" w:rsidRPr="00FB56C2" w14:paraId="1DB3E842" w14:textId="77777777" w:rsidTr="00BC4F2A">
        <w:trPr>
          <w:trHeight w:val="446"/>
        </w:trPr>
        <w:tc>
          <w:tcPr>
            <w:tcW w:w="2680" w:type="dxa"/>
            <w:vAlign w:val="center"/>
          </w:tcPr>
          <w:p w14:paraId="4ED32F81" w14:textId="77777777" w:rsidR="00A47701" w:rsidRPr="00297920" w:rsidRDefault="00A47701" w:rsidP="00BC4F2A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Q1 (0.12-0.61 nmol/l)</w:t>
            </w:r>
          </w:p>
        </w:tc>
        <w:tc>
          <w:tcPr>
            <w:tcW w:w="1312" w:type="dxa"/>
            <w:vAlign w:val="center"/>
          </w:tcPr>
          <w:p w14:paraId="16D23711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1353</w:t>
            </w:r>
          </w:p>
        </w:tc>
        <w:tc>
          <w:tcPr>
            <w:tcW w:w="2911" w:type="dxa"/>
            <w:vAlign w:val="center"/>
          </w:tcPr>
          <w:p w14:paraId="19973A6E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i/>
                <w:iCs/>
                <w:color w:val="000000" w:themeColor="text1"/>
                <w:lang w:val="en-US"/>
              </w:rPr>
              <w:t>Reference</w:t>
            </w:r>
          </w:p>
        </w:tc>
        <w:tc>
          <w:tcPr>
            <w:tcW w:w="1599" w:type="dxa"/>
            <w:vAlign w:val="center"/>
          </w:tcPr>
          <w:p w14:paraId="59A94ABA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-</w:t>
            </w:r>
          </w:p>
        </w:tc>
        <w:tc>
          <w:tcPr>
            <w:tcW w:w="1599" w:type="dxa"/>
          </w:tcPr>
          <w:p w14:paraId="4EA4A753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</w:tr>
      <w:tr w:rsidR="00A47701" w:rsidRPr="00FB56C2" w14:paraId="3DA2BACB" w14:textId="77777777" w:rsidTr="00BC4F2A">
        <w:trPr>
          <w:trHeight w:val="446"/>
        </w:trPr>
        <w:tc>
          <w:tcPr>
            <w:tcW w:w="2680" w:type="dxa"/>
            <w:vAlign w:val="center"/>
          </w:tcPr>
          <w:p w14:paraId="19E1DBEF" w14:textId="77777777" w:rsidR="00A47701" w:rsidRPr="00297920" w:rsidRDefault="00A47701" w:rsidP="00BC4F2A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Q2 (0.61-0.70 nmol/l)</w:t>
            </w:r>
          </w:p>
        </w:tc>
        <w:tc>
          <w:tcPr>
            <w:tcW w:w="1312" w:type="dxa"/>
            <w:vAlign w:val="center"/>
          </w:tcPr>
          <w:p w14:paraId="08BF1CE5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1354</w:t>
            </w:r>
          </w:p>
        </w:tc>
        <w:tc>
          <w:tcPr>
            <w:tcW w:w="2911" w:type="dxa"/>
            <w:vAlign w:val="center"/>
          </w:tcPr>
          <w:p w14:paraId="26C43218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1.08 (0.89-1.32)</w:t>
            </w:r>
          </w:p>
        </w:tc>
        <w:tc>
          <w:tcPr>
            <w:tcW w:w="1599" w:type="dxa"/>
            <w:vAlign w:val="center"/>
          </w:tcPr>
          <w:p w14:paraId="4FC27F56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0.437</w:t>
            </w:r>
          </w:p>
        </w:tc>
        <w:tc>
          <w:tcPr>
            <w:tcW w:w="1599" w:type="dxa"/>
          </w:tcPr>
          <w:p w14:paraId="739BDE0E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</w:tr>
      <w:tr w:rsidR="00A47701" w:rsidRPr="00FB56C2" w14:paraId="351F101D" w14:textId="77777777" w:rsidTr="00BC4F2A">
        <w:trPr>
          <w:trHeight w:val="446"/>
        </w:trPr>
        <w:tc>
          <w:tcPr>
            <w:tcW w:w="2680" w:type="dxa"/>
            <w:vAlign w:val="center"/>
          </w:tcPr>
          <w:p w14:paraId="26E4D364" w14:textId="77777777" w:rsidR="00A47701" w:rsidRPr="00297920" w:rsidRDefault="00A47701" w:rsidP="00BC4F2A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Q3 (0.70-0.84 nmol/l)</w:t>
            </w:r>
          </w:p>
        </w:tc>
        <w:tc>
          <w:tcPr>
            <w:tcW w:w="1312" w:type="dxa"/>
            <w:vAlign w:val="center"/>
          </w:tcPr>
          <w:p w14:paraId="338E6E68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1354</w:t>
            </w:r>
          </w:p>
        </w:tc>
        <w:tc>
          <w:tcPr>
            <w:tcW w:w="2911" w:type="dxa"/>
            <w:vAlign w:val="center"/>
          </w:tcPr>
          <w:p w14:paraId="7A2E65C4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1.14 (0.91-1.41)</w:t>
            </w:r>
          </w:p>
        </w:tc>
        <w:tc>
          <w:tcPr>
            <w:tcW w:w="1599" w:type="dxa"/>
            <w:vAlign w:val="center"/>
          </w:tcPr>
          <w:p w14:paraId="6103162C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0.242</w:t>
            </w:r>
          </w:p>
        </w:tc>
        <w:tc>
          <w:tcPr>
            <w:tcW w:w="1599" w:type="dxa"/>
          </w:tcPr>
          <w:p w14:paraId="4E768D7F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</w:tr>
      <w:tr w:rsidR="00A47701" w:rsidRPr="00FB56C2" w14:paraId="26E8F444" w14:textId="77777777" w:rsidTr="00BC4F2A">
        <w:trPr>
          <w:trHeight w:val="446"/>
        </w:trPr>
        <w:tc>
          <w:tcPr>
            <w:tcW w:w="2680" w:type="dxa"/>
            <w:vAlign w:val="center"/>
          </w:tcPr>
          <w:p w14:paraId="03B9ED40" w14:textId="77777777" w:rsidR="00A47701" w:rsidRPr="00297920" w:rsidRDefault="00A47701" w:rsidP="00BC4F2A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Q4 (0.84-4.38 nmol/l)</w:t>
            </w:r>
          </w:p>
        </w:tc>
        <w:tc>
          <w:tcPr>
            <w:tcW w:w="1312" w:type="dxa"/>
            <w:vAlign w:val="center"/>
          </w:tcPr>
          <w:p w14:paraId="0ECF5305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1353</w:t>
            </w:r>
          </w:p>
        </w:tc>
        <w:tc>
          <w:tcPr>
            <w:tcW w:w="2911" w:type="dxa"/>
            <w:vAlign w:val="center"/>
          </w:tcPr>
          <w:p w14:paraId="42B0A515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1.07 (0.82-1.38)</w:t>
            </w:r>
          </w:p>
        </w:tc>
        <w:tc>
          <w:tcPr>
            <w:tcW w:w="1599" w:type="dxa"/>
            <w:vAlign w:val="center"/>
          </w:tcPr>
          <w:p w14:paraId="0DB9EE4C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0.636</w:t>
            </w:r>
          </w:p>
        </w:tc>
        <w:tc>
          <w:tcPr>
            <w:tcW w:w="1599" w:type="dxa"/>
          </w:tcPr>
          <w:p w14:paraId="30F7A104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</w:tr>
      <w:tr w:rsidR="00A47701" w:rsidRPr="00FB56C2" w14:paraId="4058A1A6" w14:textId="77777777" w:rsidTr="00BC4F2A">
        <w:trPr>
          <w:trHeight w:val="446"/>
        </w:trPr>
        <w:tc>
          <w:tcPr>
            <w:tcW w:w="2680" w:type="dxa"/>
            <w:vAlign w:val="center"/>
          </w:tcPr>
          <w:p w14:paraId="51EF9810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  <w:t>MR-</w:t>
            </w:r>
            <w:proofErr w:type="spellStart"/>
            <w:r w:rsidRPr="00297920"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  <w:t>proANP</w:t>
            </w:r>
            <w:proofErr w:type="spellEnd"/>
          </w:p>
        </w:tc>
        <w:tc>
          <w:tcPr>
            <w:tcW w:w="1312" w:type="dxa"/>
            <w:vAlign w:val="center"/>
          </w:tcPr>
          <w:p w14:paraId="6FA982F7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  <w:tc>
          <w:tcPr>
            <w:tcW w:w="2911" w:type="dxa"/>
            <w:vAlign w:val="center"/>
          </w:tcPr>
          <w:p w14:paraId="55121FD0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  <w:tc>
          <w:tcPr>
            <w:tcW w:w="1599" w:type="dxa"/>
            <w:vAlign w:val="center"/>
          </w:tcPr>
          <w:p w14:paraId="335B3F90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  <w:tc>
          <w:tcPr>
            <w:tcW w:w="1599" w:type="dxa"/>
          </w:tcPr>
          <w:p w14:paraId="4EA2385A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  <w:t xml:space="preserve">0.541 </w:t>
            </w:r>
            <w:r w:rsidRPr="00297920">
              <w:rPr>
                <w:rFonts w:ascii="Helvetica" w:eastAsia="Calibri" w:hAnsi="Helvetica"/>
                <w:b/>
                <w:iCs/>
                <w:color w:val="000000" w:themeColor="text1"/>
                <w:lang w:val="en-US"/>
              </w:rPr>
              <w:t>(0.432-0.652)</w:t>
            </w:r>
          </w:p>
        </w:tc>
      </w:tr>
      <w:tr w:rsidR="00A47701" w:rsidRPr="00FB56C2" w14:paraId="298A28EE" w14:textId="77777777" w:rsidTr="00BC4F2A">
        <w:trPr>
          <w:trHeight w:val="471"/>
        </w:trPr>
        <w:tc>
          <w:tcPr>
            <w:tcW w:w="2680" w:type="dxa"/>
            <w:vAlign w:val="center"/>
          </w:tcPr>
          <w:p w14:paraId="233E25B0" w14:textId="77777777" w:rsidR="00A47701" w:rsidRPr="00297920" w:rsidRDefault="00A47701" w:rsidP="00BC4F2A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 xml:space="preserve">Q1 (22-77 </w:t>
            </w:r>
            <w:proofErr w:type="spellStart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pmol</w:t>
            </w:r>
            <w:proofErr w:type="spellEnd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/l)</w:t>
            </w:r>
          </w:p>
        </w:tc>
        <w:tc>
          <w:tcPr>
            <w:tcW w:w="1312" w:type="dxa"/>
            <w:vAlign w:val="center"/>
          </w:tcPr>
          <w:p w14:paraId="22389640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1353</w:t>
            </w:r>
          </w:p>
        </w:tc>
        <w:tc>
          <w:tcPr>
            <w:tcW w:w="2911" w:type="dxa"/>
            <w:vAlign w:val="center"/>
          </w:tcPr>
          <w:p w14:paraId="6FE8C966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i/>
                <w:i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i/>
                <w:iCs/>
                <w:color w:val="000000" w:themeColor="text1"/>
                <w:lang w:val="en-US"/>
              </w:rPr>
              <w:t>Reference</w:t>
            </w:r>
          </w:p>
        </w:tc>
        <w:tc>
          <w:tcPr>
            <w:tcW w:w="1599" w:type="dxa"/>
            <w:vAlign w:val="center"/>
          </w:tcPr>
          <w:p w14:paraId="50833814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-</w:t>
            </w:r>
          </w:p>
        </w:tc>
        <w:tc>
          <w:tcPr>
            <w:tcW w:w="1599" w:type="dxa"/>
          </w:tcPr>
          <w:p w14:paraId="550B3201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b/>
                <w:color w:val="000000" w:themeColor="text1"/>
                <w:lang w:val="en-US"/>
              </w:rPr>
            </w:pPr>
          </w:p>
        </w:tc>
      </w:tr>
      <w:tr w:rsidR="00A47701" w:rsidRPr="00FB56C2" w14:paraId="2D3EA4C6" w14:textId="77777777" w:rsidTr="00BC4F2A">
        <w:trPr>
          <w:trHeight w:val="446"/>
        </w:trPr>
        <w:tc>
          <w:tcPr>
            <w:tcW w:w="2680" w:type="dxa"/>
            <w:vAlign w:val="center"/>
          </w:tcPr>
          <w:p w14:paraId="345100C3" w14:textId="77777777" w:rsidR="00A47701" w:rsidRPr="00297920" w:rsidRDefault="00A47701" w:rsidP="00BC4F2A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 xml:space="preserve">Q2 (77-104 </w:t>
            </w:r>
            <w:proofErr w:type="spellStart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pmol</w:t>
            </w:r>
            <w:proofErr w:type="spellEnd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/l)</w:t>
            </w:r>
          </w:p>
        </w:tc>
        <w:tc>
          <w:tcPr>
            <w:tcW w:w="1312" w:type="dxa"/>
            <w:vAlign w:val="center"/>
          </w:tcPr>
          <w:p w14:paraId="22970B90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1354</w:t>
            </w:r>
          </w:p>
        </w:tc>
        <w:tc>
          <w:tcPr>
            <w:tcW w:w="2911" w:type="dxa"/>
            <w:vAlign w:val="center"/>
          </w:tcPr>
          <w:p w14:paraId="17A35B2C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1.05 (0.87-1.28)</w:t>
            </w:r>
          </w:p>
        </w:tc>
        <w:tc>
          <w:tcPr>
            <w:tcW w:w="1599" w:type="dxa"/>
            <w:vAlign w:val="center"/>
          </w:tcPr>
          <w:p w14:paraId="70ED61E0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0.600</w:t>
            </w:r>
          </w:p>
        </w:tc>
        <w:tc>
          <w:tcPr>
            <w:tcW w:w="1599" w:type="dxa"/>
          </w:tcPr>
          <w:p w14:paraId="5DD0C5BC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</w:p>
        </w:tc>
      </w:tr>
      <w:tr w:rsidR="00A47701" w:rsidRPr="00FB56C2" w14:paraId="5BABD6C6" w14:textId="77777777" w:rsidTr="00BC4F2A">
        <w:trPr>
          <w:trHeight w:val="446"/>
        </w:trPr>
        <w:tc>
          <w:tcPr>
            <w:tcW w:w="2680" w:type="dxa"/>
            <w:vAlign w:val="center"/>
          </w:tcPr>
          <w:p w14:paraId="574413D9" w14:textId="77777777" w:rsidR="00A47701" w:rsidRPr="00297920" w:rsidRDefault="00A47701" w:rsidP="00BC4F2A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 xml:space="preserve">Q3 (104-146 </w:t>
            </w:r>
            <w:proofErr w:type="spellStart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pmol</w:t>
            </w:r>
            <w:proofErr w:type="spellEnd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/l)</w:t>
            </w:r>
          </w:p>
        </w:tc>
        <w:tc>
          <w:tcPr>
            <w:tcW w:w="1312" w:type="dxa"/>
            <w:vAlign w:val="center"/>
          </w:tcPr>
          <w:p w14:paraId="69BA5674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1354</w:t>
            </w:r>
          </w:p>
        </w:tc>
        <w:tc>
          <w:tcPr>
            <w:tcW w:w="2911" w:type="dxa"/>
            <w:vAlign w:val="center"/>
          </w:tcPr>
          <w:p w14:paraId="2C938C30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1.19 (0.98-1.45)</w:t>
            </w:r>
          </w:p>
        </w:tc>
        <w:tc>
          <w:tcPr>
            <w:tcW w:w="1599" w:type="dxa"/>
            <w:vAlign w:val="center"/>
          </w:tcPr>
          <w:p w14:paraId="3375E46E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0.084</w:t>
            </w:r>
          </w:p>
        </w:tc>
        <w:tc>
          <w:tcPr>
            <w:tcW w:w="1599" w:type="dxa"/>
          </w:tcPr>
          <w:p w14:paraId="4CC92561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</w:p>
        </w:tc>
      </w:tr>
      <w:tr w:rsidR="00A47701" w:rsidRPr="00FB56C2" w14:paraId="293A03E9" w14:textId="77777777" w:rsidTr="00BC4F2A">
        <w:trPr>
          <w:trHeight w:val="446"/>
        </w:trPr>
        <w:tc>
          <w:tcPr>
            <w:tcW w:w="2680" w:type="dxa"/>
            <w:vAlign w:val="center"/>
          </w:tcPr>
          <w:p w14:paraId="6A5B5048" w14:textId="77777777" w:rsidR="00A47701" w:rsidRPr="00297920" w:rsidRDefault="00A47701" w:rsidP="00BC4F2A">
            <w:pPr>
              <w:jc w:val="both"/>
              <w:rPr>
                <w:rFonts w:ascii="Helvetica" w:eastAsia="Times New Roman" w:hAnsi="Helvetica"/>
                <w:bCs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 xml:space="preserve">Q4 (146-1681 </w:t>
            </w:r>
            <w:proofErr w:type="spellStart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pmol</w:t>
            </w:r>
            <w:proofErr w:type="spellEnd"/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/l)</w:t>
            </w:r>
          </w:p>
        </w:tc>
        <w:tc>
          <w:tcPr>
            <w:tcW w:w="1312" w:type="dxa"/>
            <w:vAlign w:val="center"/>
          </w:tcPr>
          <w:p w14:paraId="4C23B8A4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1354</w:t>
            </w:r>
          </w:p>
        </w:tc>
        <w:tc>
          <w:tcPr>
            <w:tcW w:w="2911" w:type="dxa"/>
            <w:vAlign w:val="center"/>
          </w:tcPr>
          <w:p w14:paraId="116F474B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1.23 (0.99-1.38)</w:t>
            </w:r>
          </w:p>
        </w:tc>
        <w:tc>
          <w:tcPr>
            <w:tcW w:w="1599" w:type="dxa"/>
            <w:vAlign w:val="center"/>
          </w:tcPr>
          <w:p w14:paraId="750EC84F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  <w:r w:rsidRPr="00297920">
              <w:rPr>
                <w:rFonts w:ascii="Helvetica" w:eastAsia="Times New Roman" w:hAnsi="Helvetica"/>
                <w:color w:val="000000" w:themeColor="text1"/>
                <w:lang w:val="en-US"/>
              </w:rPr>
              <w:t>0.062</w:t>
            </w:r>
          </w:p>
        </w:tc>
        <w:tc>
          <w:tcPr>
            <w:tcW w:w="1599" w:type="dxa"/>
          </w:tcPr>
          <w:p w14:paraId="53276427" w14:textId="77777777" w:rsidR="00A47701" w:rsidRPr="00297920" w:rsidRDefault="00A47701" w:rsidP="00BC4F2A">
            <w:pPr>
              <w:jc w:val="center"/>
              <w:rPr>
                <w:rFonts w:ascii="Helvetica" w:eastAsia="Times New Roman" w:hAnsi="Helvetica"/>
                <w:color w:val="000000" w:themeColor="text1"/>
                <w:lang w:val="en-US"/>
              </w:rPr>
            </w:pPr>
          </w:p>
        </w:tc>
      </w:tr>
    </w:tbl>
    <w:p w14:paraId="31B4D005" w14:textId="77777777" w:rsidR="00A47701" w:rsidRPr="00FB56C2" w:rsidRDefault="00A47701" w:rsidP="00A47701">
      <w:pPr>
        <w:rPr>
          <w:rFonts w:ascii="Helvetica" w:eastAsia="Calibri" w:hAnsi="Helvetica"/>
          <w:b/>
          <w:iCs/>
          <w:color w:val="000000" w:themeColor="text1"/>
          <w:lang w:val="en-US"/>
        </w:rPr>
      </w:pPr>
    </w:p>
    <w:p w14:paraId="009D2983" w14:textId="77777777" w:rsidR="00A47701" w:rsidRPr="00FB56C2" w:rsidRDefault="00A47701" w:rsidP="00A47701">
      <w:pPr>
        <w:jc w:val="both"/>
        <w:rPr>
          <w:rFonts w:ascii="Helvetica" w:eastAsia="Calibri" w:hAnsi="Helvetica"/>
          <w:iCs/>
          <w:color w:val="000000" w:themeColor="text1"/>
          <w:lang w:val="en-US"/>
        </w:rPr>
      </w:pPr>
      <w:r w:rsidRPr="00FB56C2">
        <w:rPr>
          <w:rFonts w:ascii="Helvetica" w:eastAsia="Calibri" w:hAnsi="Helvetica"/>
          <w:iCs/>
          <w:color w:val="000000" w:themeColor="text1"/>
          <w:lang w:val="en-US"/>
        </w:rPr>
        <w:t xml:space="preserve">*Hazard ratio is reported per 1 SD increase of log transformed biomarker concentration. **Adjusted for age, gender, body mass index, systolic blood pressure, heart rate, antihypertensive treatment, diabetes, smoking, </w:t>
      </w:r>
      <w:r w:rsidRPr="00FB56C2">
        <w:rPr>
          <w:rFonts w:ascii="Helvetica" w:hAnsi="Helvetica"/>
          <w:color w:val="000000" w:themeColor="text1"/>
          <w:lang w:val="en-US"/>
        </w:rPr>
        <w:t xml:space="preserve">prevalent fractures, history of </w:t>
      </w:r>
      <w:proofErr w:type="spellStart"/>
      <w:r w:rsidRPr="00FB56C2">
        <w:rPr>
          <w:rFonts w:ascii="Helvetica" w:hAnsi="Helvetica"/>
          <w:color w:val="000000" w:themeColor="text1"/>
          <w:lang w:val="en-US"/>
        </w:rPr>
        <w:t>cerebro</w:t>
      </w:r>
      <w:proofErr w:type="spellEnd"/>
      <w:r w:rsidRPr="00FB56C2">
        <w:rPr>
          <w:rFonts w:ascii="Helvetica" w:hAnsi="Helvetica"/>
          <w:color w:val="000000" w:themeColor="text1"/>
          <w:lang w:val="en-US"/>
        </w:rPr>
        <w:t>-cardiovascular disease and self-reported physical activity.</w:t>
      </w:r>
      <w:r w:rsidRPr="00FB56C2">
        <w:rPr>
          <w:rFonts w:ascii="Helvetica" w:eastAsia="Calibri" w:hAnsi="Helvetica"/>
          <w:iCs/>
          <w:color w:val="000000" w:themeColor="text1"/>
          <w:lang w:val="en-US"/>
        </w:rPr>
        <w:t xml:space="preserve"> CT-pro-AVP, copeptin; CTproET-1, C-terminal endothelin-1; MR-</w:t>
      </w:r>
      <w:proofErr w:type="spellStart"/>
      <w:r w:rsidRPr="00FB56C2">
        <w:rPr>
          <w:rFonts w:ascii="Helvetica" w:eastAsia="Calibri" w:hAnsi="Helvetica"/>
          <w:iCs/>
          <w:color w:val="000000" w:themeColor="text1"/>
          <w:lang w:val="en-US"/>
        </w:rPr>
        <w:t>proADM</w:t>
      </w:r>
      <w:proofErr w:type="spellEnd"/>
      <w:r w:rsidRPr="00FB56C2">
        <w:rPr>
          <w:rFonts w:ascii="Helvetica" w:eastAsia="Calibri" w:hAnsi="Helvetica"/>
          <w:iCs/>
          <w:color w:val="000000" w:themeColor="text1"/>
          <w:lang w:val="en-US"/>
        </w:rPr>
        <w:t>, mid-regional pro-adrenomedullin; MR-</w:t>
      </w:r>
      <w:proofErr w:type="spellStart"/>
      <w:r w:rsidRPr="00FB56C2">
        <w:rPr>
          <w:rFonts w:ascii="Helvetica" w:eastAsia="Calibri" w:hAnsi="Helvetica"/>
          <w:iCs/>
          <w:color w:val="000000" w:themeColor="text1"/>
          <w:lang w:val="en-US"/>
        </w:rPr>
        <w:t>proANP</w:t>
      </w:r>
      <w:proofErr w:type="spellEnd"/>
      <w:r w:rsidRPr="00FB56C2">
        <w:rPr>
          <w:rFonts w:ascii="Helvetica" w:eastAsia="Calibri" w:hAnsi="Helvetica"/>
          <w:iCs/>
          <w:color w:val="000000" w:themeColor="text1"/>
          <w:lang w:val="en-US"/>
        </w:rPr>
        <w:t xml:space="preserve">, mid-regional pro-atrial natriuretic peptide. </w:t>
      </w:r>
    </w:p>
    <w:p w14:paraId="526ADC07" w14:textId="3FCB5A04" w:rsidR="00A91F5D" w:rsidRPr="001E44D8" w:rsidRDefault="00A91F5D">
      <w:pPr>
        <w:rPr>
          <w:rFonts w:ascii="Helvetica" w:eastAsia="Calibri" w:hAnsi="Helvetica"/>
          <w:b/>
          <w:lang w:val="en-US"/>
        </w:rPr>
      </w:pPr>
    </w:p>
    <w:sectPr w:rsidR="00A91F5D" w:rsidRPr="001E44D8" w:rsidSect="00C2212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79"/>
    <w:rsid w:val="000219F3"/>
    <w:rsid w:val="000735CC"/>
    <w:rsid w:val="000E7C79"/>
    <w:rsid w:val="000F3430"/>
    <w:rsid w:val="001E44D8"/>
    <w:rsid w:val="0022579E"/>
    <w:rsid w:val="00297920"/>
    <w:rsid w:val="003938D5"/>
    <w:rsid w:val="003B5D51"/>
    <w:rsid w:val="003F6D27"/>
    <w:rsid w:val="00485DEE"/>
    <w:rsid w:val="004A7419"/>
    <w:rsid w:val="00664470"/>
    <w:rsid w:val="00691F19"/>
    <w:rsid w:val="00737631"/>
    <w:rsid w:val="00740BCD"/>
    <w:rsid w:val="007416EB"/>
    <w:rsid w:val="007B51A7"/>
    <w:rsid w:val="00800FBB"/>
    <w:rsid w:val="009413DD"/>
    <w:rsid w:val="00A224A6"/>
    <w:rsid w:val="00A31D29"/>
    <w:rsid w:val="00A47701"/>
    <w:rsid w:val="00A506E6"/>
    <w:rsid w:val="00A91F5D"/>
    <w:rsid w:val="00AE7DB6"/>
    <w:rsid w:val="00B01ACE"/>
    <w:rsid w:val="00B30869"/>
    <w:rsid w:val="00B36544"/>
    <w:rsid w:val="00B60128"/>
    <w:rsid w:val="00C207B9"/>
    <w:rsid w:val="00C22126"/>
    <w:rsid w:val="00C37CCF"/>
    <w:rsid w:val="00C83CE8"/>
    <w:rsid w:val="00CD7980"/>
    <w:rsid w:val="00D7753C"/>
    <w:rsid w:val="00DA31DA"/>
    <w:rsid w:val="00DB5925"/>
    <w:rsid w:val="00E44C23"/>
    <w:rsid w:val="00E74C8C"/>
    <w:rsid w:val="00FB060C"/>
    <w:rsid w:val="00FB56C2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D3DD"/>
  <w15:chartTrackingRefBased/>
  <w15:docId w15:val="{277EFDB5-9F12-405A-902D-C64C3CE0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D2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DB5925"/>
    <w:pPr>
      <w:spacing w:after="200" w:line="240" w:lineRule="auto"/>
    </w:pPr>
    <w:rPr>
      <w:rFonts w:ascii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character" w:customStyle="1" w:styleId="ref-journal">
    <w:name w:val="ref-journal"/>
    <w:basedOn w:val="DefaultParagraphFont"/>
    <w:rsid w:val="00B3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Eleanor Naylor</cp:lastModifiedBy>
  <cp:revision>2</cp:revision>
  <dcterms:created xsi:type="dcterms:W3CDTF">2018-10-11T14:35:00Z</dcterms:created>
  <dcterms:modified xsi:type="dcterms:W3CDTF">2018-10-11T14:35:00Z</dcterms:modified>
</cp:coreProperties>
</file>