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(null)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2CDAE" w14:textId="77777777" w:rsidR="004F7A45" w:rsidRPr="004F7A45" w:rsidRDefault="004F7A45" w:rsidP="004F7A45">
      <w:pPr>
        <w:pStyle w:val="Heading1"/>
        <w:spacing w:line="240" w:lineRule="auto"/>
        <w:rPr>
          <w:b/>
          <w:i/>
        </w:rPr>
      </w:pPr>
      <w:bookmarkStart w:id="0" w:name="_GoBack"/>
      <w:bookmarkEnd w:id="0"/>
      <w:r w:rsidRPr="004F7A45">
        <w:rPr>
          <w:b/>
          <w:i/>
        </w:rPr>
        <w:t>Supplementary information</w:t>
      </w:r>
    </w:p>
    <w:p w14:paraId="659CF380" w14:textId="77777777" w:rsidR="004F7A45" w:rsidRDefault="004F7A45" w:rsidP="004F7A45">
      <w:pPr>
        <w:jc w:val="center"/>
        <w:rPr>
          <w:lang w:val="en-US"/>
        </w:rPr>
      </w:pPr>
    </w:p>
    <w:p w14:paraId="644A4E62" w14:textId="1F7EF83B" w:rsidR="00F566B7" w:rsidRPr="00F566B7" w:rsidRDefault="00F566B7" w:rsidP="004F7A45">
      <w:pPr>
        <w:jc w:val="center"/>
        <w:rPr>
          <w:b/>
          <w:sz w:val="32"/>
          <w:szCs w:val="32"/>
          <w:lang w:val="en-GB"/>
        </w:rPr>
      </w:pPr>
      <w:r w:rsidRPr="00F566B7">
        <w:rPr>
          <w:b/>
          <w:sz w:val="32"/>
          <w:szCs w:val="32"/>
          <w:lang w:val="en-GB"/>
        </w:rPr>
        <w:t xml:space="preserve">Combined </w:t>
      </w:r>
      <w:r w:rsidR="000719CE">
        <w:rPr>
          <w:b/>
          <w:sz w:val="32"/>
          <w:szCs w:val="32"/>
          <w:lang w:val="en-GB"/>
        </w:rPr>
        <w:t>Association</w:t>
      </w:r>
      <w:r w:rsidRPr="00F566B7">
        <w:rPr>
          <w:b/>
          <w:sz w:val="32"/>
          <w:szCs w:val="32"/>
          <w:lang w:val="en-GB"/>
        </w:rPr>
        <w:t xml:space="preserve"> of Key Risk Factors on Ischemic Outcomes and Bleeding in </w:t>
      </w:r>
      <w:r w:rsidR="000719CE">
        <w:rPr>
          <w:b/>
          <w:sz w:val="32"/>
          <w:szCs w:val="32"/>
          <w:lang w:val="en-GB"/>
        </w:rPr>
        <w:t xml:space="preserve">Patients with </w:t>
      </w:r>
      <w:r w:rsidRPr="00F566B7">
        <w:rPr>
          <w:b/>
          <w:sz w:val="32"/>
          <w:szCs w:val="32"/>
          <w:lang w:val="en-GB"/>
        </w:rPr>
        <w:t>Myocardial Infarction</w:t>
      </w:r>
    </w:p>
    <w:p w14:paraId="7B46C040" w14:textId="77777777" w:rsidR="00F566B7" w:rsidRPr="00C22878" w:rsidRDefault="00F566B7" w:rsidP="004F7A45">
      <w:pPr>
        <w:jc w:val="center"/>
        <w:rPr>
          <w:lang w:val="en-US"/>
        </w:rPr>
      </w:pPr>
    </w:p>
    <w:p w14:paraId="51366212" w14:textId="77777777" w:rsidR="004F7A45" w:rsidRPr="00C22878" w:rsidRDefault="004F7A45" w:rsidP="004F7A45">
      <w:pPr>
        <w:jc w:val="center"/>
        <w:rPr>
          <w:sz w:val="20"/>
          <w:szCs w:val="20"/>
          <w:lang w:val="en-US"/>
        </w:rPr>
      </w:pPr>
      <w:r w:rsidRPr="00C22878">
        <w:rPr>
          <w:sz w:val="20"/>
          <w:szCs w:val="20"/>
          <w:lang w:val="en-US"/>
        </w:rPr>
        <w:t>Daniel Lindholm, MD, PhD; Giovanna Sarno, MD, PhD; David Erlinge, MD, PhD; Bodil Svennblad, PhD;</w:t>
      </w:r>
      <w:r w:rsidRPr="00C22878">
        <w:rPr>
          <w:sz w:val="20"/>
          <w:szCs w:val="20"/>
          <w:lang w:val="en-US"/>
        </w:rPr>
        <w:br/>
        <w:t>Pål Hasvold, PhD; Magnus Janzon, MD, PhD; Tomas Jernberg, MD, PhD; Stefan James, MD, PhD</w:t>
      </w:r>
    </w:p>
    <w:p w14:paraId="2E5D2DF2" w14:textId="77777777" w:rsidR="004F7A45" w:rsidRPr="00C22878" w:rsidRDefault="004F7A45">
      <w:pPr>
        <w:rPr>
          <w:lang w:val="en-US"/>
        </w:rPr>
      </w:pPr>
    </w:p>
    <w:p w14:paraId="47B87BD9" w14:textId="77777777" w:rsidR="004F7A45" w:rsidRPr="00C22878" w:rsidRDefault="004F7A45">
      <w:pPr>
        <w:rPr>
          <w:lang w:val="en-US"/>
        </w:rPr>
      </w:pPr>
    </w:p>
    <w:p w14:paraId="0B7412FF" w14:textId="77777777" w:rsidR="004F7A45" w:rsidRDefault="004F7A45" w:rsidP="0083729B">
      <w:pPr>
        <w:jc w:val="center"/>
        <w:rPr>
          <w:b/>
        </w:rPr>
      </w:pPr>
      <w:proofErr w:type="spellStart"/>
      <w:r>
        <w:rPr>
          <w:b/>
        </w:rPr>
        <w:t>Contents</w:t>
      </w:r>
      <w:proofErr w:type="spellEnd"/>
    </w:p>
    <w:p w14:paraId="7F0967F8" w14:textId="77777777" w:rsidR="004F7A45" w:rsidRDefault="004F7A45" w:rsidP="0083729B">
      <w:pPr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27"/>
        <w:gridCol w:w="6385"/>
        <w:gridCol w:w="1244"/>
      </w:tblGrid>
      <w:tr w:rsidR="004F7A45" w:rsidRPr="006D7B51" w14:paraId="3D1B7BBF" w14:textId="77777777" w:rsidTr="00034BE0">
        <w:trPr>
          <w:trHeight w:val="151"/>
          <w:jc w:val="center"/>
        </w:trPr>
        <w:tc>
          <w:tcPr>
            <w:tcW w:w="1427" w:type="dxa"/>
          </w:tcPr>
          <w:p w14:paraId="26E6A329" w14:textId="77777777" w:rsidR="004F7A45" w:rsidRPr="006D7B51" w:rsidRDefault="004F7A45" w:rsidP="0083729B">
            <w:pPr>
              <w:rPr>
                <w:b/>
                <w:sz w:val="20"/>
                <w:szCs w:val="20"/>
              </w:rPr>
            </w:pPr>
            <w:r w:rsidRPr="006D7B51">
              <w:rPr>
                <w:b/>
                <w:sz w:val="20"/>
                <w:szCs w:val="20"/>
              </w:rPr>
              <w:t>Table S1</w:t>
            </w:r>
          </w:p>
        </w:tc>
        <w:tc>
          <w:tcPr>
            <w:tcW w:w="6385" w:type="dxa"/>
          </w:tcPr>
          <w:p w14:paraId="790E1E5A" w14:textId="77777777" w:rsidR="004F7A45" w:rsidRPr="006D7B51" w:rsidRDefault="004F7A45" w:rsidP="0083729B">
            <w:pPr>
              <w:rPr>
                <w:sz w:val="20"/>
                <w:szCs w:val="20"/>
                <w:lang w:val="en-US"/>
              </w:rPr>
            </w:pPr>
            <w:r w:rsidRPr="006D7B51">
              <w:rPr>
                <w:sz w:val="20"/>
                <w:szCs w:val="20"/>
                <w:lang w:val="en-US"/>
              </w:rPr>
              <w:t>Baseline characteristics in relation to number of risk factors</w:t>
            </w:r>
          </w:p>
        </w:tc>
        <w:tc>
          <w:tcPr>
            <w:tcW w:w="1244" w:type="dxa"/>
          </w:tcPr>
          <w:p w14:paraId="2DAF6752" w14:textId="77777777" w:rsidR="004F7A45" w:rsidRPr="006D7B51" w:rsidRDefault="004F7A45" w:rsidP="0083729B">
            <w:pPr>
              <w:jc w:val="right"/>
              <w:rPr>
                <w:i/>
                <w:sz w:val="20"/>
                <w:szCs w:val="20"/>
              </w:rPr>
            </w:pPr>
            <w:r w:rsidRPr="006D7B51">
              <w:rPr>
                <w:i/>
                <w:sz w:val="20"/>
                <w:szCs w:val="20"/>
              </w:rPr>
              <w:t>Page 2</w:t>
            </w:r>
          </w:p>
        </w:tc>
      </w:tr>
      <w:tr w:rsidR="00F11CFE" w:rsidRPr="006D7B51" w14:paraId="7E0DF776" w14:textId="77777777" w:rsidTr="00034BE0">
        <w:trPr>
          <w:trHeight w:val="302"/>
          <w:jc w:val="center"/>
        </w:trPr>
        <w:tc>
          <w:tcPr>
            <w:tcW w:w="1427" w:type="dxa"/>
          </w:tcPr>
          <w:p w14:paraId="7F560292" w14:textId="1065582E" w:rsidR="00F11CFE" w:rsidRPr="006D7B51" w:rsidRDefault="00F11CFE" w:rsidP="008372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Table S2</w:t>
            </w:r>
          </w:p>
        </w:tc>
        <w:tc>
          <w:tcPr>
            <w:tcW w:w="6385" w:type="dxa"/>
          </w:tcPr>
          <w:p w14:paraId="21AD9912" w14:textId="772FFB9B" w:rsidR="00F11CFE" w:rsidRPr="006D7B51" w:rsidRDefault="00F11CFE" w:rsidP="0083729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Competing risk models</w:t>
            </w:r>
          </w:p>
        </w:tc>
        <w:tc>
          <w:tcPr>
            <w:tcW w:w="1244" w:type="dxa"/>
          </w:tcPr>
          <w:p w14:paraId="1BD60F19" w14:textId="42C883D4" w:rsidR="00F11CFE" w:rsidRPr="006D7B51" w:rsidRDefault="00F11CFE" w:rsidP="0083729B">
            <w:pPr>
              <w:jc w:val="right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Page 3</w:t>
            </w:r>
          </w:p>
        </w:tc>
      </w:tr>
      <w:tr w:rsidR="006D7B51" w:rsidRPr="006D7B51" w14:paraId="710A3EFA" w14:textId="77777777" w:rsidTr="00034BE0">
        <w:trPr>
          <w:trHeight w:val="302"/>
          <w:jc w:val="center"/>
        </w:trPr>
        <w:tc>
          <w:tcPr>
            <w:tcW w:w="1427" w:type="dxa"/>
          </w:tcPr>
          <w:p w14:paraId="29D73B3D" w14:textId="553E2FBA" w:rsidR="006D7B51" w:rsidRPr="006D7B51" w:rsidRDefault="006D7B51" w:rsidP="0083729B">
            <w:pPr>
              <w:rPr>
                <w:b/>
                <w:sz w:val="20"/>
                <w:szCs w:val="20"/>
              </w:rPr>
            </w:pPr>
            <w:r w:rsidRPr="006D7B51">
              <w:rPr>
                <w:b/>
                <w:sz w:val="20"/>
                <w:szCs w:val="20"/>
              </w:rPr>
              <w:t>Table S</w:t>
            </w:r>
            <w:r w:rsidR="00F11C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385" w:type="dxa"/>
          </w:tcPr>
          <w:p w14:paraId="41086821" w14:textId="52D5AE33" w:rsidR="006D7B51" w:rsidRPr="006D7B51" w:rsidRDefault="006D7B51" w:rsidP="0083729B">
            <w:pPr>
              <w:rPr>
                <w:sz w:val="20"/>
                <w:szCs w:val="20"/>
                <w:lang w:val="en-US"/>
              </w:rPr>
            </w:pPr>
            <w:r w:rsidRPr="006D7B51">
              <w:rPr>
                <w:sz w:val="20"/>
                <w:szCs w:val="20"/>
                <w:lang w:val="en-US"/>
              </w:rPr>
              <w:t>Incidence rates of CVD/MI/Stroke and major bleeding across different combinations of risk factors</w:t>
            </w:r>
            <w:r w:rsidRPr="006D7B51">
              <w:rPr>
                <w:sz w:val="20"/>
                <w:szCs w:val="20"/>
                <w:lang w:val="en-US"/>
              </w:rPr>
              <w:br/>
              <w:t>(ordered by number of risk factors)</w:t>
            </w:r>
          </w:p>
        </w:tc>
        <w:tc>
          <w:tcPr>
            <w:tcW w:w="1244" w:type="dxa"/>
          </w:tcPr>
          <w:p w14:paraId="7A8F9313" w14:textId="1A17E3FF" w:rsidR="006D7B51" w:rsidRPr="006D7B51" w:rsidRDefault="006D7B51" w:rsidP="0083729B">
            <w:pPr>
              <w:jc w:val="right"/>
              <w:rPr>
                <w:i/>
                <w:sz w:val="20"/>
                <w:szCs w:val="20"/>
                <w:lang w:val="en-US"/>
              </w:rPr>
            </w:pPr>
            <w:r w:rsidRPr="006D7B51">
              <w:rPr>
                <w:i/>
                <w:sz w:val="20"/>
                <w:szCs w:val="20"/>
                <w:lang w:val="en-US"/>
              </w:rPr>
              <w:t xml:space="preserve">Page </w:t>
            </w:r>
            <w:r w:rsidR="00F11CFE">
              <w:rPr>
                <w:i/>
                <w:sz w:val="20"/>
                <w:szCs w:val="20"/>
                <w:lang w:val="en-US"/>
              </w:rPr>
              <w:t>4</w:t>
            </w:r>
          </w:p>
        </w:tc>
      </w:tr>
      <w:tr w:rsidR="00525064" w:rsidRPr="006D7B51" w14:paraId="096AE1A1" w14:textId="77777777" w:rsidTr="00034BE0">
        <w:trPr>
          <w:trHeight w:val="302"/>
          <w:jc w:val="center"/>
        </w:trPr>
        <w:tc>
          <w:tcPr>
            <w:tcW w:w="1427" w:type="dxa"/>
          </w:tcPr>
          <w:p w14:paraId="0D801B32" w14:textId="25972B7F" w:rsidR="00525064" w:rsidRPr="006D7B51" w:rsidRDefault="00525064" w:rsidP="00525064">
            <w:pPr>
              <w:rPr>
                <w:b/>
                <w:sz w:val="20"/>
                <w:szCs w:val="20"/>
              </w:rPr>
            </w:pPr>
            <w:proofErr w:type="spellStart"/>
            <w:r w:rsidRPr="006D7B51">
              <w:rPr>
                <w:b/>
                <w:sz w:val="20"/>
                <w:szCs w:val="20"/>
              </w:rPr>
              <w:t>Figure</w:t>
            </w:r>
            <w:proofErr w:type="spellEnd"/>
            <w:r w:rsidRPr="006D7B51">
              <w:rPr>
                <w:b/>
                <w:sz w:val="20"/>
                <w:szCs w:val="20"/>
              </w:rPr>
              <w:t xml:space="preserve"> S1</w:t>
            </w:r>
          </w:p>
        </w:tc>
        <w:tc>
          <w:tcPr>
            <w:tcW w:w="6385" w:type="dxa"/>
          </w:tcPr>
          <w:p w14:paraId="06A004C4" w14:textId="6415AE92" w:rsidR="00525064" w:rsidRPr="006D7B51" w:rsidRDefault="00525064" w:rsidP="00525064">
            <w:pPr>
              <w:rPr>
                <w:sz w:val="20"/>
                <w:szCs w:val="20"/>
                <w:lang w:val="en-US"/>
              </w:rPr>
            </w:pPr>
            <w:r w:rsidRPr="006D7B51">
              <w:rPr>
                <w:sz w:val="20"/>
                <w:szCs w:val="20"/>
                <w:lang w:val="en-US"/>
              </w:rPr>
              <w:t>Kaplan-Meier estimates of cardiovascular death in relation to risk factors</w:t>
            </w:r>
          </w:p>
        </w:tc>
        <w:tc>
          <w:tcPr>
            <w:tcW w:w="1244" w:type="dxa"/>
          </w:tcPr>
          <w:p w14:paraId="43E37E23" w14:textId="0AD1E29D" w:rsidR="00525064" w:rsidRPr="006D7B51" w:rsidRDefault="00525064" w:rsidP="00525064">
            <w:pPr>
              <w:jc w:val="right"/>
              <w:rPr>
                <w:i/>
                <w:sz w:val="20"/>
                <w:szCs w:val="20"/>
              </w:rPr>
            </w:pPr>
            <w:r w:rsidRPr="006D7B51">
              <w:rPr>
                <w:i/>
                <w:sz w:val="20"/>
                <w:szCs w:val="20"/>
              </w:rPr>
              <w:t xml:space="preserve">Page </w:t>
            </w:r>
            <w:r w:rsidR="00F11CFE">
              <w:rPr>
                <w:i/>
                <w:sz w:val="20"/>
                <w:szCs w:val="20"/>
              </w:rPr>
              <w:t>5</w:t>
            </w:r>
          </w:p>
        </w:tc>
      </w:tr>
      <w:tr w:rsidR="004F7A45" w:rsidRPr="006D7B51" w14:paraId="50828627" w14:textId="77777777" w:rsidTr="00034BE0">
        <w:trPr>
          <w:trHeight w:val="302"/>
          <w:jc w:val="center"/>
        </w:trPr>
        <w:tc>
          <w:tcPr>
            <w:tcW w:w="1427" w:type="dxa"/>
          </w:tcPr>
          <w:p w14:paraId="626728C0" w14:textId="7B629CF8" w:rsidR="004F7A45" w:rsidRPr="006D7B51" w:rsidRDefault="00403D80" w:rsidP="0083729B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Figure</w:t>
            </w:r>
            <w:proofErr w:type="spellEnd"/>
            <w:r>
              <w:rPr>
                <w:b/>
                <w:sz w:val="20"/>
                <w:szCs w:val="20"/>
              </w:rPr>
              <w:t xml:space="preserve"> S2</w:t>
            </w:r>
          </w:p>
        </w:tc>
        <w:tc>
          <w:tcPr>
            <w:tcW w:w="6385" w:type="dxa"/>
          </w:tcPr>
          <w:p w14:paraId="2A9329D7" w14:textId="1E78871C" w:rsidR="004F7A45" w:rsidRPr="00525064" w:rsidRDefault="00A54B66" w:rsidP="0083729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Landmark analysis</w:t>
            </w:r>
          </w:p>
        </w:tc>
        <w:tc>
          <w:tcPr>
            <w:tcW w:w="1244" w:type="dxa"/>
          </w:tcPr>
          <w:p w14:paraId="6AB8D9A5" w14:textId="662B728C" w:rsidR="004F7A45" w:rsidRPr="006D7B51" w:rsidRDefault="00403D80" w:rsidP="0083729B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Page </w:t>
            </w:r>
            <w:r w:rsidR="00F11CFE">
              <w:rPr>
                <w:i/>
                <w:sz w:val="20"/>
                <w:szCs w:val="20"/>
              </w:rPr>
              <w:t>6</w:t>
            </w:r>
          </w:p>
        </w:tc>
      </w:tr>
      <w:tr w:rsidR="00206207" w:rsidRPr="00FE2C64" w14:paraId="303D9629" w14:textId="77777777" w:rsidTr="00034BE0">
        <w:trPr>
          <w:trHeight w:val="144"/>
          <w:jc w:val="center"/>
        </w:trPr>
        <w:tc>
          <w:tcPr>
            <w:tcW w:w="1427" w:type="dxa"/>
          </w:tcPr>
          <w:p w14:paraId="4385014E" w14:textId="488E7355" w:rsidR="00206207" w:rsidRDefault="00206207" w:rsidP="0083729B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Figure</w:t>
            </w:r>
            <w:proofErr w:type="spellEnd"/>
            <w:r>
              <w:rPr>
                <w:b/>
                <w:sz w:val="20"/>
                <w:szCs w:val="20"/>
              </w:rPr>
              <w:t xml:space="preserve"> S3</w:t>
            </w:r>
          </w:p>
        </w:tc>
        <w:tc>
          <w:tcPr>
            <w:tcW w:w="6385" w:type="dxa"/>
          </w:tcPr>
          <w:p w14:paraId="608FE9F2" w14:textId="4F93A0E7" w:rsidR="00206207" w:rsidRPr="006D7B51" w:rsidRDefault="00706B97" w:rsidP="0083729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Kaplan-Meier estimates of CVD/MI/Stroke in relation to risk factors</w:t>
            </w:r>
            <w:r w:rsidR="001200F4">
              <w:rPr>
                <w:sz w:val="20"/>
                <w:szCs w:val="20"/>
                <w:lang w:val="en-US"/>
              </w:rPr>
              <w:t>, censoring for death, end of follow-up and bleeding event</w:t>
            </w:r>
          </w:p>
        </w:tc>
        <w:tc>
          <w:tcPr>
            <w:tcW w:w="1244" w:type="dxa"/>
          </w:tcPr>
          <w:p w14:paraId="0C0ED63D" w14:textId="58F31F60" w:rsidR="00206207" w:rsidRPr="00706B97" w:rsidRDefault="00FE2C64" w:rsidP="0083729B">
            <w:pPr>
              <w:jc w:val="right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 xml:space="preserve">Page </w:t>
            </w:r>
            <w:r w:rsidR="00F11CFE">
              <w:rPr>
                <w:i/>
                <w:sz w:val="20"/>
                <w:szCs w:val="20"/>
                <w:lang w:val="en-US"/>
              </w:rPr>
              <w:t>9</w:t>
            </w:r>
          </w:p>
        </w:tc>
      </w:tr>
      <w:tr w:rsidR="00206207" w:rsidRPr="00FE2C64" w14:paraId="6F16AADE" w14:textId="77777777" w:rsidTr="00034BE0">
        <w:trPr>
          <w:trHeight w:val="144"/>
          <w:jc w:val="center"/>
        </w:trPr>
        <w:tc>
          <w:tcPr>
            <w:tcW w:w="1427" w:type="dxa"/>
          </w:tcPr>
          <w:p w14:paraId="1054438E" w14:textId="3FC3B254" w:rsidR="00206207" w:rsidRPr="00706B97" w:rsidRDefault="001200F4" w:rsidP="0083729B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Figure S4</w:t>
            </w:r>
          </w:p>
        </w:tc>
        <w:tc>
          <w:tcPr>
            <w:tcW w:w="6385" w:type="dxa"/>
          </w:tcPr>
          <w:p w14:paraId="0BB04CF8" w14:textId="6DE864F2" w:rsidR="00206207" w:rsidRPr="006D7B51" w:rsidRDefault="001200F4" w:rsidP="0083729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Kaplan-Meier estimates of major bleeding in relation to risk factors, censoring for death, end of follow-up and ischemic e</w:t>
            </w:r>
            <w:r w:rsidR="00FE3139">
              <w:rPr>
                <w:sz w:val="20"/>
                <w:szCs w:val="20"/>
                <w:lang w:val="en-US"/>
              </w:rPr>
              <w:t>vent</w:t>
            </w:r>
          </w:p>
        </w:tc>
        <w:tc>
          <w:tcPr>
            <w:tcW w:w="1244" w:type="dxa"/>
          </w:tcPr>
          <w:p w14:paraId="05858A48" w14:textId="514C63A3" w:rsidR="00206207" w:rsidRPr="00706B97" w:rsidRDefault="00FE2C64" w:rsidP="0083729B">
            <w:pPr>
              <w:jc w:val="right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 xml:space="preserve">Page </w:t>
            </w:r>
            <w:r w:rsidR="00F11CFE">
              <w:rPr>
                <w:i/>
                <w:sz w:val="20"/>
                <w:szCs w:val="20"/>
                <w:lang w:val="en-US"/>
              </w:rPr>
              <w:t>10</w:t>
            </w:r>
          </w:p>
        </w:tc>
      </w:tr>
      <w:tr w:rsidR="004F7A45" w:rsidRPr="006D7B51" w14:paraId="363E1AA0" w14:textId="77777777" w:rsidTr="00034BE0">
        <w:trPr>
          <w:trHeight w:val="144"/>
          <w:jc w:val="center"/>
        </w:trPr>
        <w:tc>
          <w:tcPr>
            <w:tcW w:w="1427" w:type="dxa"/>
          </w:tcPr>
          <w:p w14:paraId="3A615FA2" w14:textId="2214E6E2" w:rsidR="004F7A45" w:rsidRPr="006D7B51" w:rsidRDefault="001200F4" w:rsidP="0083729B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Figure</w:t>
            </w:r>
            <w:proofErr w:type="spellEnd"/>
            <w:r>
              <w:rPr>
                <w:b/>
                <w:sz w:val="20"/>
                <w:szCs w:val="20"/>
              </w:rPr>
              <w:t xml:space="preserve"> S5</w:t>
            </w:r>
          </w:p>
        </w:tc>
        <w:tc>
          <w:tcPr>
            <w:tcW w:w="6385" w:type="dxa"/>
          </w:tcPr>
          <w:p w14:paraId="449E9F0C" w14:textId="77777777" w:rsidR="004F7A45" w:rsidRPr="006D7B51" w:rsidRDefault="0083729B" w:rsidP="0083729B">
            <w:pPr>
              <w:rPr>
                <w:b/>
                <w:sz w:val="20"/>
                <w:szCs w:val="20"/>
                <w:lang w:val="en-US"/>
              </w:rPr>
            </w:pPr>
            <w:r w:rsidRPr="006D7B51">
              <w:rPr>
                <w:sz w:val="20"/>
                <w:szCs w:val="20"/>
                <w:lang w:val="en-US"/>
              </w:rPr>
              <w:t>Combinations of risk factors (including also combinations with less than 30 patients)</w:t>
            </w:r>
          </w:p>
        </w:tc>
        <w:tc>
          <w:tcPr>
            <w:tcW w:w="1244" w:type="dxa"/>
          </w:tcPr>
          <w:p w14:paraId="144856FE" w14:textId="174B6FBA" w:rsidR="004F7A45" w:rsidRPr="006D7B51" w:rsidRDefault="0083729B" w:rsidP="0083729B">
            <w:pPr>
              <w:jc w:val="right"/>
              <w:rPr>
                <w:i/>
                <w:sz w:val="20"/>
                <w:szCs w:val="20"/>
              </w:rPr>
            </w:pPr>
            <w:r w:rsidRPr="006D7B51">
              <w:rPr>
                <w:i/>
                <w:sz w:val="20"/>
                <w:szCs w:val="20"/>
              </w:rPr>
              <w:t xml:space="preserve">Page </w:t>
            </w:r>
            <w:r w:rsidR="00FE2C64">
              <w:rPr>
                <w:i/>
                <w:sz w:val="20"/>
                <w:szCs w:val="20"/>
              </w:rPr>
              <w:t>1</w:t>
            </w:r>
            <w:r w:rsidR="00F11CFE">
              <w:rPr>
                <w:i/>
                <w:sz w:val="20"/>
                <w:szCs w:val="20"/>
              </w:rPr>
              <w:t>1</w:t>
            </w:r>
          </w:p>
        </w:tc>
      </w:tr>
    </w:tbl>
    <w:p w14:paraId="1B9F00D5" w14:textId="77777777" w:rsidR="00B10C7D" w:rsidRPr="006D7B51" w:rsidRDefault="00B10C7D" w:rsidP="004F7A45">
      <w:pPr>
        <w:rPr>
          <w:lang w:val="en-US"/>
        </w:rPr>
        <w:sectPr w:rsidR="00B10C7D" w:rsidRPr="006D7B51" w:rsidSect="006D7B51">
          <w:footerReference w:type="even" r:id="rId7"/>
          <w:footerReference w:type="default" r:id="rId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DEFA0CE" w14:textId="77777777" w:rsidR="004F7A45" w:rsidRPr="00C22878" w:rsidRDefault="0083729B" w:rsidP="004F7A45">
      <w:pPr>
        <w:rPr>
          <w:lang w:val="en-US"/>
        </w:rPr>
      </w:pPr>
      <w:r w:rsidRPr="00C22878">
        <w:rPr>
          <w:b/>
          <w:lang w:val="en-US"/>
        </w:rPr>
        <w:lastRenderedPageBreak/>
        <w:t>Table S1:</w:t>
      </w:r>
      <w:r w:rsidRPr="00C22878">
        <w:rPr>
          <w:lang w:val="en-US"/>
        </w:rPr>
        <w:t xml:space="preserve"> Baseline characteristics in relation to number of risk factors</w:t>
      </w:r>
    </w:p>
    <w:p w14:paraId="2CF8C5DF" w14:textId="77777777" w:rsidR="0083729B" w:rsidRPr="00C22878" w:rsidRDefault="0083729B" w:rsidP="004F7A45">
      <w:pPr>
        <w:rPr>
          <w:lang w:val="en-US"/>
        </w:rPr>
      </w:pPr>
    </w:p>
    <w:tbl>
      <w:tblPr>
        <w:tblStyle w:val="PlainTable4"/>
        <w:tblW w:w="13869" w:type="dxa"/>
        <w:tblLook w:val="0420" w:firstRow="1" w:lastRow="0" w:firstColumn="0" w:lastColumn="0" w:noHBand="0" w:noVBand="1"/>
      </w:tblPr>
      <w:tblGrid>
        <w:gridCol w:w="2792"/>
        <w:gridCol w:w="1202"/>
        <w:gridCol w:w="1524"/>
        <w:gridCol w:w="1464"/>
        <w:gridCol w:w="1464"/>
        <w:gridCol w:w="1464"/>
        <w:gridCol w:w="1345"/>
        <w:gridCol w:w="1345"/>
        <w:gridCol w:w="1269"/>
      </w:tblGrid>
      <w:tr w:rsidR="00A66DCC" w:rsidRPr="0038483B" w14:paraId="1CD7137E" w14:textId="77777777" w:rsidTr="00A66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"/>
        </w:trPr>
        <w:tc>
          <w:tcPr>
            <w:tcW w:w="279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88E5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Variable</w:t>
            </w:r>
            <w:proofErr w:type="spellEnd"/>
          </w:p>
        </w:tc>
        <w:tc>
          <w:tcPr>
            <w:tcW w:w="120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A13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</w:t>
            </w:r>
          </w:p>
        </w:tc>
        <w:tc>
          <w:tcPr>
            <w:tcW w:w="9875" w:type="dxa"/>
            <w:gridSpan w:val="7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F9AB322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Number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of risk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factors</w:t>
            </w:r>
            <w:proofErr w:type="spellEnd"/>
          </w:p>
        </w:tc>
      </w:tr>
      <w:tr w:rsidR="00A66DCC" w:rsidRPr="0038483B" w14:paraId="5C72149C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tcW w:w="2792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0213913C" w14:textId="77777777" w:rsidR="0038483B" w:rsidRPr="0038483B" w:rsidRDefault="0038483B" w:rsidP="0038483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43B750B6" w14:textId="77777777" w:rsidR="0038483B" w:rsidRPr="0038483B" w:rsidRDefault="0038483B" w:rsidP="0038483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shd w:val="clear" w:color="auto" w:fill="auto"/>
            <w:noWrap/>
            <w:hideMark/>
          </w:tcPr>
          <w:p w14:paraId="6AA02C82" w14:textId="77777777" w:rsidR="0038483B" w:rsidRPr="0038483B" w:rsidRDefault="0038483B" w:rsidP="0038483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83B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1DD878A1" w14:textId="77777777" w:rsidR="0038483B" w:rsidRPr="0038483B" w:rsidRDefault="0038483B" w:rsidP="0038483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83B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14988691" w14:textId="77777777" w:rsidR="0038483B" w:rsidRPr="0038483B" w:rsidRDefault="0038483B" w:rsidP="0038483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83B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3A6F267E" w14:textId="77777777" w:rsidR="0038483B" w:rsidRPr="0038483B" w:rsidRDefault="0038483B" w:rsidP="0038483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83B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552483FE" w14:textId="77777777" w:rsidR="0038483B" w:rsidRPr="0038483B" w:rsidRDefault="0038483B" w:rsidP="0038483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83B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74E88767" w14:textId="77777777" w:rsidR="0038483B" w:rsidRPr="0038483B" w:rsidRDefault="0038483B" w:rsidP="0038483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83B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179F7C59" w14:textId="77777777" w:rsidR="0038483B" w:rsidRPr="0038483B" w:rsidRDefault="0038483B" w:rsidP="0038483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83B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A66DCC" w:rsidRPr="0038483B" w14:paraId="0AD4352F" w14:textId="77777777" w:rsidTr="00A66DCC">
        <w:trPr>
          <w:trHeight w:val="377"/>
        </w:trPr>
        <w:tc>
          <w:tcPr>
            <w:tcW w:w="2792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8D79F1" w14:textId="77777777" w:rsidR="0038483B" w:rsidRPr="0038483B" w:rsidRDefault="0038483B" w:rsidP="0038483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8BE127" w14:textId="77777777" w:rsidR="0038483B" w:rsidRPr="0038483B" w:rsidRDefault="0038483B" w:rsidP="0038483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tcBorders>
              <w:bottom w:val="single" w:sz="4" w:space="0" w:color="auto"/>
            </w:tcBorders>
            <w:noWrap/>
            <w:hideMark/>
          </w:tcPr>
          <w:p w14:paraId="3E495D66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 = 16,863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noWrap/>
            <w:hideMark/>
          </w:tcPr>
          <w:p w14:paraId="1F90EFCB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 = 28,538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noWrap/>
            <w:hideMark/>
          </w:tcPr>
          <w:p w14:paraId="164BFB24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 = 27,614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noWrap/>
            <w:hideMark/>
          </w:tcPr>
          <w:p w14:paraId="7BEE56FC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 = 17,354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noWrap/>
            <w:hideMark/>
          </w:tcPr>
          <w:p w14:paraId="018C099F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 = 7900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noWrap/>
            <w:hideMark/>
          </w:tcPr>
          <w:p w14:paraId="7459C6D7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 = 2340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noWrap/>
            <w:hideMark/>
          </w:tcPr>
          <w:p w14:paraId="332E1B25" w14:textId="77777777" w:rsidR="0038483B" w:rsidRPr="0038483B" w:rsidRDefault="0038483B" w:rsidP="0038483B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n = 270</w:t>
            </w:r>
          </w:p>
        </w:tc>
      </w:tr>
      <w:tr w:rsidR="00A66DCC" w:rsidRPr="0038483B" w14:paraId="51BA8DA5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08FE48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Sex: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male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0FB81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416437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12,348 (73.2%)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5260DE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19913 (69.8%)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F05E9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18699 (67.7%)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6A850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11601 (66.8%)</w:t>
            </w:r>
          </w:p>
        </w:tc>
        <w:tc>
          <w:tcPr>
            <w:tcW w:w="13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87D346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5338 (67.6%)</w:t>
            </w:r>
          </w:p>
        </w:tc>
        <w:tc>
          <w:tcPr>
            <w:tcW w:w="13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513B4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1572 (67.2%)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5CBC9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163 (60.4%)</w:t>
            </w:r>
          </w:p>
        </w:tc>
      </w:tr>
      <w:tr w:rsidR="00A66DCC" w:rsidRPr="0038483B" w14:paraId="6FCC56EB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7CD8C8A8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  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female</w:t>
            </w:r>
            <w:proofErr w:type="spellEnd"/>
          </w:p>
        </w:tc>
        <w:tc>
          <w:tcPr>
            <w:tcW w:w="1202" w:type="dxa"/>
            <w:noWrap/>
            <w:vAlign w:val="center"/>
            <w:hideMark/>
          </w:tcPr>
          <w:p w14:paraId="2396CD7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6B543DF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4,515 (26.8%)</w:t>
            </w:r>
          </w:p>
        </w:tc>
        <w:tc>
          <w:tcPr>
            <w:tcW w:w="1464" w:type="dxa"/>
            <w:noWrap/>
            <w:vAlign w:val="center"/>
            <w:hideMark/>
          </w:tcPr>
          <w:p w14:paraId="19DB203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8625 (30.2%)</w:t>
            </w:r>
          </w:p>
        </w:tc>
        <w:tc>
          <w:tcPr>
            <w:tcW w:w="1464" w:type="dxa"/>
            <w:noWrap/>
            <w:vAlign w:val="center"/>
            <w:hideMark/>
          </w:tcPr>
          <w:p w14:paraId="06701AB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8915 (32.3%)</w:t>
            </w:r>
          </w:p>
        </w:tc>
        <w:tc>
          <w:tcPr>
            <w:tcW w:w="1464" w:type="dxa"/>
            <w:noWrap/>
            <w:vAlign w:val="center"/>
            <w:hideMark/>
          </w:tcPr>
          <w:p w14:paraId="15BE1A4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5753 (33.2%)</w:t>
            </w:r>
          </w:p>
        </w:tc>
        <w:tc>
          <w:tcPr>
            <w:tcW w:w="1345" w:type="dxa"/>
            <w:noWrap/>
            <w:vAlign w:val="center"/>
            <w:hideMark/>
          </w:tcPr>
          <w:p w14:paraId="3901EA6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2562 (32.4%)</w:t>
            </w:r>
          </w:p>
        </w:tc>
        <w:tc>
          <w:tcPr>
            <w:tcW w:w="1345" w:type="dxa"/>
            <w:noWrap/>
            <w:vAlign w:val="center"/>
            <w:hideMark/>
          </w:tcPr>
          <w:p w14:paraId="198B6E5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768 (32.8%)</w:t>
            </w:r>
          </w:p>
        </w:tc>
        <w:tc>
          <w:tcPr>
            <w:tcW w:w="1269" w:type="dxa"/>
            <w:noWrap/>
            <w:vAlign w:val="center"/>
            <w:hideMark/>
          </w:tcPr>
          <w:p w14:paraId="15155E3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107 (39.6%)</w:t>
            </w:r>
          </w:p>
        </w:tc>
      </w:tr>
      <w:tr w:rsidR="00A66DCC" w:rsidRPr="0038483B" w14:paraId="4C89EA41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0D2F67A4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Follow-up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years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202" w:type="dxa"/>
            <w:noWrap/>
            <w:vAlign w:val="center"/>
            <w:hideMark/>
          </w:tcPr>
          <w:p w14:paraId="6EA7B23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326C548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4.2 (2.1–6.3)</w:t>
            </w:r>
          </w:p>
        </w:tc>
        <w:tc>
          <w:tcPr>
            <w:tcW w:w="1464" w:type="dxa"/>
            <w:noWrap/>
            <w:vAlign w:val="center"/>
            <w:hideMark/>
          </w:tcPr>
          <w:p w14:paraId="00F283A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3.9 (2.0–6.1)</w:t>
            </w:r>
          </w:p>
        </w:tc>
        <w:tc>
          <w:tcPr>
            <w:tcW w:w="1464" w:type="dxa"/>
            <w:noWrap/>
            <w:vAlign w:val="center"/>
            <w:hideMark/>
          </w:tcPr>
          <w:p w14:paraId="72B1464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3.6 (1.7–5.8)</w:t>
            </w:r>
          </w:p>
        </w:tc>
        <w:tc>
          <w:tcPr>
            <w:tcW w:w="1464" w:type="dxa"/>
            <w:noWrap/>
            <w:vAlign w:val="center"/>
            <w:hideMark/>
          </w:tcPr>
          <w:p w14:paraId="15E1FCD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3.1 (1.3–5.3)</w:t>
            </w:r>
          </w:p>
        </w:tc>
        <w:tc>
          <w:tcPr>
            <w:tcW w:w="1345" w:type="dxa"/>
            <w:noWrap/>
            <w:vAlign w:val="center"/>
            <w:hideMark/>
          </w:tcPr>
          <w:p w14:paraId="19AEA56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2.6 (1.0–4.8)</w:t>
            </w:r>
          </w:p>
        </w:tc>
        <w:tc>
          <w:tcPr>
            <w:tcW w:w="1345" w:type="dxa"/>
            <w:noWrap/>
            <w:vAlign w:val="center"/>
            <w:hideMark/>
          </w:tcPr>
          <w:p w14:paraId="5C0BD7E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2.1 (0.7–4.1)</w:t>
            </w:r>
          </w:p>
        </w:tc>
        <w:tc>
          <w:tcPr>
            <w:tcW w:w="1269" w:type="dxa"/>
            <w:noWrap/>
            <w:vAlign w:val="center"/>
            <w:hideMark/>
          </w:tcPr>
          <w:p w14:paraId="4D65917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1.6 (0.6–3.8)</w:t>
            </w:r>
          </w:p>
        </w:tc>
      </w:tr>
      <w:tr w:rsidR="00A66DCC" w:rsidRPr="0038483B" w14:paraId="74116DC7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61EC94A8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Age</w:t>
            </w:r>
          </w:p>
        </w:tc>
        <w:tc>
          <w:tcPr>
            <w:tcW w:w="1202" w:type="dxa"/>
            <w:noWrap/>
            <w:vAlign w:val="center"/>
            <w:hideMark/>
          </w:tcPr>
          <w:p w14:paraId="4C0FD11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15D533F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56 (50–61)</w:t>
            </w:r>
          </w:p>
        </w:tc>
        <w:tc>
          <w:tcPr>
            <w:tcW w:w="1464" w:type="dxa"/>
            <w:noWrap/>
            <w:vAlign w:val="center"/>
            <w:hideMark/>
          </w:tcPr>
          <w:p w14:paraId="2F36CDE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64 (58–71)</w:t>
            </w:r>
          </w:p>
        </w:tc>
        <w:tc>
          <w:tcPr>
            <w:tcW w:w="1464" w:type="dxa"/>
            <w:noWrap/>
            <w:vAlign w:val="center"/>
            <w:hideMark/>
          </w:tcPr>
          <w:p w14:paraId="64856AC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71 (66–78)</w:t>
            </w:r>
          </w:p>
        </w:tc>
        <w:tc>
          <w:tcPr>
            <w:tcW w:w="1464" w:type="dxa"/>
            <w:noWrap/>
            <w:vAlign w:val="center"/>
            <w:hideMark/>
          </w:tcPr>
          <w:p w14:paraId="6D5E7B6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75 (69–81)</w:t>
            </w:r>
          </w:p>
        </w:tc>
        <w:tc>
          <w:tcPr>
            <w:tcW w:w="1345" w:type="dxa"/>
            <w:noWrap/>
            <w:vAlign w:val="center"/>
            <w:hideMark/>
          </w:tcPr>
          <w:p w14:paraId="5CB03AB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76 (71–82)</w:t>
            </w:r>
          </w:p>
        </w:tc>
        <w:tc>
          <w:tcPr>
            <w:tcW w:w="1345" w:type="dxa"/>
            <w:noWrap/>
            <w:vAlign w:val="center"/>
            <w:hideMark/>
          </w:tcPr>
          <w:p w14:paraId="6FC854E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77 (72–82)</w:t>
            </w:r>
          </w:p>
        </w:tc>
        <w:tc>
          <w:tcPr>
            <w:tcW w:w="1269" w:type="dxa"/>
            <w:noWrap/>
            <w:vAlign w:val="center"/>
            <w:hideMark/>
          </w:tcPr>
          <w:p w14:paraId="736E932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78 (72–81)</w:t>
            </w:r>
          </w:p>
        </w:tc>
      </w:tr>
      <w:tr w:rsidR="00A66DCC" w:rsidRPr="0038483B" w14:paraId="2E9F44BC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5BAD674C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Admission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year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>: 2006</w:t>
            </w:r>
          </w:p>
        </w:tc>
        <w:tc>
          <w:tcPr>
            <w:tcW w:w="1202" w:type="dxa"/>
            <w:noWrap/>
            <w:vAlign w:val="center"/>
            <w:hideMark/>
          </w:tcPr>
          <w:p w14:paraId="2660C02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68B76C9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884 (5.2%)</w:t>
            </w:r>
          </w:p>
        </w:tc>
        <w:tc>
          <w:tcPr>
            <w:tcW w:w="1464" w:type="dxa"/>
            <w:noWrap/>
            <w:vAlign w:val="center"/>
            <w:hideMark/>
          </w:tcPr>
          <w:p w14:paraId="5FCD6B9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1506 (5.3%)</w:t>
            </w:r>
          </w:p>
        </w:tc>
        <w:tc>
          <w:tcPr>
            <w:tcW w:w="1464" w:type="dxa"/>
            <w:noWrap/>
            <w:vAlign w:val="center"/>
            <w:hideMark/>
          </w:tcPr>
          <w:p w14:paraId="66A65DE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1541 (5.6%)</w:t>
            </w:r>
          </w:p>
        </w:tc>
        <w:tc>
          <w:tcPr>
            <w:tcW w:w="1464" w:type="dxa"/>
            <w:noWrap/>
            <w:vAlign w:val="center"/>
            <w:hideMark/>
          </w:tcPr>
          <w:p w14:paraId="176DF23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1005 (5.8%)</w:t>
            </w:r>
          </w:p>
        </w:tc>
        <w:tc>
          <w:tcPr>
            <w:tcW w:w="1345" w:type="dxa"/>
            <w:noWrap/>
            <w:vAlign w:val="center"/>
            <w:hideMark/>
          </w:tcPr>
          <w:p w14:paraId="6FF0F1E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482 (6.1%)</w:t>
            </w:r>
          </w:p>
        </w:tc>
        <w:tc>
          <w:tcPr>
            <w:tcW w:w="1345" w:type="dxa"/>
            <w:noWrap/>
            <w:vAlign w:val="center"/>
            <w:hideMark/>
          </w:tcPr>
          <w:p w14:paraId="097D1C4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146 (6.2%)</w:t>
            </w:r>
          </w:p>
        </w:tc>
        <w:tc>
          <w:tcPr>
            <w:tcW w:w="1269" w:type="dxa"/>
            <w:noWrap/>
            <w:vAlign w:val="center"/>
            <w:hideMark/>
          </w:tcPr>
          <w:p w14:paraId="1FB2EF9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12 (4.4%)</w:t>
            </w:r>
          </w:p>
        </w:tc>
      </w:tr>
      <w:tr w:rsidR="00A66DCC" w:rsidRPr="0038483B" w14:paraId="76632C3F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2F1CACF3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202" w:type="dxa"/>
            <w:noWrap/>
            <w:vAlign w:val="center"/>
            <w:hideMark/>
          </w:tcPr>
          <w:p w14:paraId="7A23B925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4782BC9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2,157 (12.8%)</w:t>
            </w:r>
          </w:p>
        </w:tc>
        <w:tc>
          <w:tcPr>
            <w:tcW w:w="1464" w:type="dxa"/>
            <w:noWrap/>
            <w:vAlign w:val="center"/>
            <w:hideMark/>
          </w:tcPr>
          <w:p w14:paraId="7D8A12A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3366 (11.8%)</w:t>
            </w:r>
          </w:p>
        </w:tc>
        <w:tc>
          <w:tcPr>
            <w:tcW w:w="1464" w:type="dxa"/>
            <w:noWrap/>
            <w:vAlign w:val="center"/>
            <w:hideMark/>
          </w:tcPr>
          <w:p w14:paraId="34FB293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3185 (11.5%)</w:t>
            </w:r>
          </w:p>
        </w:tc>
        <w:tc>
          <w:tcPr>
            <w:tcW w:w="1464" w:type="dxa"/>
            <w:noWrap/>
            <w:vAlign w:val="center"/>
            <w:hideMark/>
          </w:tcPr>
          <w:p w14:paraId="226865C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2057 (11.9%)</w:t>
            </w:r>
          </w:p>
        </w:tc>
        <w:tc>
          <w:tcPr>
            <w:tcW w:w="1345" w:type="dxa"/>
            <w:noWrap/>
            <w:vAlign w:val="center"/>
            <w:hideMark/>
          </w:tcPr>
          <w:p w14:paraId="1A14DAA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911 (11.5%)</w:t>
            </w:r>
          </w:p>
        </w:tc>
        <w:tc>
          <w:tcPr>
            <w:tcW w:w="1345" w:type="dxa"/>
            <w:noWrap/>
            <w:vAlign w:val="center"/>
            <w:hideMark/>
          </w:tcPr>
          <w:p w14:paraId="2D16342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272 (11.6%)</w:t>
            </w:r>
          </w:p>
        </w:tc>
        <w:tc>
          <w:tcPr>
            <w:tcW w:w="1269" w:type="dxa"/>
            <w:noWrap/>
            <w:vAlign w:val="center"/>
            <w:hideMark/>
          </w:tcPr>
          <w:p w14:paraId="47DCA2E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24 (8.9%)</w:t>
            </w:r>
          </w:p>
        </w:tc>
      </w:tr>
      <w:tr w:rsidR="00A66DCC" w:rsidRPr="0038483B" w14:paraId="26E3986F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55A55808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202" w:type="dxa"/>
            <w:noWrap/>
            <w:vAlign w:val="center"/>
            <w:hideMark/>
          </w:tcPr>
          <w:p w14:paraId="432F2185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0225B36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2052 (12.2%)</w:t>
            </w:r>
          </w:p>
        </w:tc>
        <w:tc>
          <w:tcPr>
            <w:tcW w:w="1464" w:type="dxa"/>
            <w:noWrap/>
            <w:vAlign w:val="center"/>
            <w:hideMark/>
          </w:tcPr>
          <w:p w14:paraId="7B601FD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3450 (12.1%)</w:t>
            </w:r>
          </w:p>
        </w:tc>
        <w:tc>
          <w:tcPr>
            <w:tcW w:w="1464" w:type="dxa"/>
            <w:noWrap/>
            <w:vAlign w:val="center"/>
            <w:hideMark/>
          </w:tcPr>
          <w:p w14:paraId="31B2D93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3257 (11.8%)</w:t>
            </w:r>
          </w:p>
        </w:tc>
        <w:tc>
          <w:tcPr>
            <w:tcW w:w="1464" w:type="dxa"/>
            <w:noWrap/>
            <w:vAlign w:val="center"/>
            <w:hideMark/>
          </w:tcPr>
          <w:p w14:paraId="35432C6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1994 (11.5%)</w:t>
            </w:r>
          </w:p>
        </w:tc>
        <w:tc>
          <w:tcPr>
            <w:tcW w:w="1345" w:type="dxa"/>
            <w:noWrap/>
            <w:vAlign w:val="center"/>
            <w:hideMark/>
          </w:tcPr>
          <w:p w14:paraId="6D0B521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899 (11.4%)</w:t>
            </w:r>
          </w:p>
        </w:tc>
        <w:tc>
          <w:tcPr>
            <w:tcW w:w="1345" w:type="dxa"/>
            <w:noWrap/>
            <w:vAlign w:val="center"/>
            <w:hideMark/>
          </w:tcPr>
          <w:p w14:paraId="6658508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261 (11.2%)</w:t>
            </w:r>
          </w:p>
        </w:tc>
        <w:tc>
          <w:tcPr>
            <w:tcW w:w="1269" w:type="dxa"/>
            <w:noWrap/>
            <w:vAlign w:val="center"/>
            <w:hideMark/>
          </w:tcPr>
          <w:p w14:paraId="6516631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29 (10.7%)</w:t>
            </w:r>
          </w:p>
        </w:tc>
      </w:tr>
      <w:tr w:rsidR="00A66DCC" w:rsidRPr="0038483B" w14:paraId="13E45D3E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045BAD93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202" w:type="dxa"/>
            <w:noWrap/>
            <w:vAlign w:val="center"/>
            <w:hideMark/>
          </w:tcPr>
          <w:p w14:paraId="4C1E8C4F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4AF99D7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2019 (12.0%)</w:t>
            </w:r>
          </w:p>
        </w:tc>
        <w:tc>
          <w:tcPr>
            <w:tcW w:w="1464" w:type="dxa"/>
            <w:noWrap/>
            <w:vAlign w:val="center"/>
            <w:hideMark/>
          </w:tcPr>
          <w:p w14:paraId="651AFE9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3349 (11.7%)</w:t>
            </w:r>
          </w:p>
        </w:tc>
        <w:tc>
          <w:tcPr>
            <w:tcW w:w="1464" w:type="dxa"/>
            <w:noWrap/>
            <w:vAlign w:val="center"/>
            <w:hideMark/>
          </w:tcPr>
          <w:p w14:paraId="57A5428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3187 (11.5%)</w:t>
            </w:r>
          </w:p>
        </w:tc>
        <w:tc>
          <w:tcPr>
            <w:tcW w:w="1464" w:type="dxa"/>
            <w:noWrap/>
            <w:vAlign w:val="center"/>
            <w:hideMark/>
          </w:tcPr>
          <w:p w14:paraId="79F5981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1990 (11.5%)</w:t>
            </w:r>
          </w:p>
        </w:tc>
        <w:tc>
          <w:tcPr>
            <w:tcW w:w="1345" w:type="dxa"/>
            <w:noWrap/>
            <w:vAlign w:val="center"/>
            <w:hideMark/>
          </w:tcPr>
          <w:p w14:paraId="5DD9B2C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928 (11.7%)</w:t>
            </w:r>
          </w:p>
        </w:tc>
        <w:tc>
          <w:tcPr>
            <w:tcW w:w="1345" w:type="dxa"/>
            <w:noWrap/>
            <w:vAlign w:val="center"/>
            <w:hideMark/>
          </w:tcPr>
          <w:p w14:paraId="03AB79B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252 (10.8%)</w:t>
            </w:r>
          </w:p>
        </w:tc>
        <w:tc>
          <w:tcPr>
            <w:tcW w:w="1269" w:type="dxa"/>
            <w:noWrap/>
            <w:vAlign w:val="center"/>
            <w:hideMark/>
          </w:tcPr>
          <w:p w14:paraId="6468648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31 (11.5%)</w:t>
            </w:r>
          </w:p>
        </w:tc>
      </w:tr>
      <w:tr w:rsidR="00A66DCC" w:rsidRPr="0038483B" w14:paraId="730B1CDF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3AD9C5BA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202" w:type="dxa"/>
            <w:noWrap/>
            <w:vAlign w:val="center"/>
            <w:hideMark/>
          </w:tcPr>
          <w:p w14:paraId="4F833EDF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790FC3B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1956 (11.6%)</w:t>
            </w:r>
          </w:p>
        </w:tc>
        <w:tc>
          <w:tcPr>
            <w:tcW w:w="1464" w:type="dxa"/>
            <w:noWrap/>
            <w:vAlign w:val="center"/>
            <w:hideMark/>
          </w:tcPr>
          <w:p w14:paraId="6CD4CB2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3486 (12.2%)</w:t>
            </w:r>
          </w:p>
        </w:tc>
        <w:tc>
          <w:tcPr>
            <w:tcW w:w="1464" w:type="dxa"/>
            <w:noWrap/>
            <w:vAlign w:val="center"/>
            <w:hideMark/>
          </w:tcPr>
          <w:p w14:paraId="3A82788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3304 (12.0%</w:t>
            </w:r>
          </w:p>
        </w:tc>
        <w:tc>
          <w:tcPr>
            <w:tcW w:w="1464" w:type="dxa"/>
            <w:noWrap/>
            <w:vAlign w:val="center"/>
            <w:hideMark/>
          </w:tcPr>
          <w:p w14:paraId="3A559E8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2048 (11.8%)</w:t>
            </w:r>
          </w:p>
        </w:tc>
        <w:tc>
          <w:tcPr>
            <w:tcW w:w="1345" w:type="dxa"/>
            <w:noWrap/>
            <w:vAlign w:val="center"/>
            <w:hideMark/>
          </w:tcPr>
          <w:p w14:paraId="01AFFE6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931 (11.8%)</w:t>
            </w:r>
          </w:p>
        </w:tc>
        <w:tc>
          <w:tcPr>
            <w:tcW w:w="1345" w:type="dxa"/>
            <w:noWrap/>
            <w:vAlign w:val="center"/>
            <w:hideMark/>
          </w:tcPr>
          <w:p w14:paraId="57BEBEC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277 (11.8%)</w:t>
            </w:r>
          </w:p>
        </w:tc>
        <w:tc>
          <w:tcPr>
            <w:tcW w:w="1269" w:type="dxa"/>
            <w:noWrap/>
            <w:vAlign w:val="center"/>
            <w:hideMark/>
          </w:tcPr>
          <w:p w14:paraId="4BAAD06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35 (13.0%)</w:t>
            </w:r>
          </w:p>
        </w:tc>
      </w:tr>
      <w:tr w:rsidR="00A66DCC" w:rsidRPr="0038483B" w14:paraId="090AE470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0C5F7C18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202" w:type="dxa"/>
            <w:noWrap/>
            <w:vAlign w:val="center"/>
            <w:hideMark/>
          </w:tcPr>
          <w:p w14:paraId="4628598B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1500058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2057 (12.2%)</w:t>
            </w:r>
          </w:p>
        </w:tc>
        <w:tc>
          <w:tcPr>
            <w:tcW w:w="1464" w:type="dxa"/>
            <w:noWrap/>
            <w:vAlign w:val="center"/>
            <w:hideMark/>
          </w:tcPr>
          <w:p w14:paraId="3CE0282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3390 (11.9%)</w:t>
            </w:r>
          </w:p>
        </w:tc>
        <w:tc>
          <w:tcPr>
            <w:tcW w:w="1464" w:type="dxa"/>
            <w:noWrap/>
            <w:vAlign w:val="center"/>
            <w:hideMark/>
          </w:tcPr>
          <w:p w14:paraId="7E71A83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3392 (12.3%)</w:t>
            </w:r>
          </w:p>
        </w:tc>
        <w:tc>
          <w:tcPr>
            <w:tcW w:w="1464" w:type="dxa"/>
            <w:noWrap/>
            <w:vAlign w:val="center"/>
            <w:hideMark/>
          </w:tcPr>
          <w:p w14:paraId="694F922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2097 (12.1%)</w:t>
            </w:r>
          </w:p>
        </w:tc>
        <w:tc>
          <w:tcPr>
            <w:tcW w:w="1345" w:type="dxa"/>
            <w:noWrap/>
            <w:vAlign w:val="center"/>
            <w:hideMark/>
          </w:tcPr>
          <w:p w14:paraId="2CA707B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925 (11.7%)</w:t>
            </w:r>
          </w:p>
        </w:tc>
        <w:tc>
          <w:tcPr>
            <w:tcW w:w="1345" w:type="dxa"/>
            <w:noWrap/>
            <w:vAlign w:val="center"/>
            <w:hideMark/>
          </w:tcPr>
          <w:p w14:paraId="1EDEA7C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289 (12.4%)</w:t>
            </w:r>
          </w:p>
        </w:tc>
        <w:tc>
          <w:tcPr>
            <w:tcW w:w="1269" w:type="dxa"/>
            <w:noWrap/>
            <w:vAlign w:val="center"/>
            <w:hideMark/>
          </w:tcPr>
          <w:p w14:paraId="5ED76A0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30 (11.1%)</w:t>
            </w:r>
          </w:p>
        </w:tc>
      </w:tr>
      <w:tr w:rsidR="00A66DCC" w:rsidRPr="0038483B" w14:paraId="638D9CD6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01EA4D05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202" w:type="dxa"/>
            <w:noWrap/>
            <w:vAlign w:val="center"/>
            <w:hideMark/>
          </w:tcPr>
          <w:p w14:paraId="1499725D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5DC5207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2033 (12.1%)</w:t>
            </w:r>
          </w:p>
        </w:tc>
        <w:tc>
          <w:tcPr>
            <w:tcW w:w="1464" w:type="dxa"/>
            <w:noWrap/>
            <w:vAlign w:val="center"/>
            <w:hideMark/>
          </w:tcPr>
          <w:p w14:paraId="6E7A8AE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3608 (12.6%)</w:t>
            </w:r>
          </w:p>
        </w:tc>
        <w:tc>
          <w:tcPr>
            <w:tcW w:w="1464" w:type="dxa"/>
            <w:noWrap/>
            <w:vAlign w:val="center"/>
            <w:hideMark/>
          </w:tcPr>
          <w:p w14:paraId="6E2FC9C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3502 (12.7%)</w:t>
            </w:r>
          </w:p>
        </w:tc>
        <w:tc>
          <w:tcPr>
            <w:tcW w:w="1464" w:type="dxa"/>
            <w:noWrap/>
            <w:vAlign w:val="center"/>
            <w:hideMark/>
          </w:tcPr>
          <w:p w14:paraId="3A5D064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2111 (12.2%)</w:t>
            </w:r>
          </w:p>
        </w:tc>
        <w:tc>
          <w:tcPr>
            <w:tcW w:w="1345" w:type="dxa"/>
            <w:noWrap/>
            <w:vAlign w:val="center"/>
            <w:hideMark/>
          </w:tcPr>
          <w:p w14:paraId="1DC5A43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1022 (12.9%)</w:t>
            </w:r>
          </w:p>
        </w:tc>
        <w:tc>
          <w:tcPr>
            <w:tcW w:w="1345" w:type="dxa"/>
            <w:noWrap/>
            <w:vAlign w:val="center"/>
            <w:hideMark/>
          </w:tcPr>
          <w:p w14:paraId="42387E3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300 (12.8%)</w:t>
            </w:r>
          </w:p>
        </w:tc>
        <w:tc>
          <w:tcPr>
            <w:tcW w:w="1269" w:type="dxa"/>
            <w:noWrap/>
            <w:vAlign w:val="center"/>
            <w:hideMark/>
          </w:tcPr>
          <w:p w14:paraId="0C4F918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36 (13.3%)</w:t>
            </w:r>
          </w:p>
        </w:tc>
      </w:tr>
      <w:tr w:rsidR="00A66DCC" w:rsidRPr="0038483B" w14:paraId="08E876E7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4AC6A691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202" w:type="dxa"/>
            <w:noWrap/>
            <w:vAlign w:val="center"/>
            <w:hideMark/>
          </w:tcPr>
          <w:p w14:paraId="41F0E6F0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51D84BF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1952 (11.6%)</w:t>
            </w:r>
          </w:p>
        </w:tc>
        <w:tc>
          <w:tcPr>
            <w:tcW w:w="1464" w:type="dxa"/>
            <w:noWrap/>
            <w:vAlign w:val="center"/>
            <w:hideMark/>
          </w:tcPr>
          <w:p w14:paraId="71E8421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3344 (11.7%)</w:t>
            </w:r>
          </w:p>
        </w:tc>
        <w:tc>
          <w:tcPr>
            <w:tcW w:w="1464" w:type="dxa"/>
            <w:noWrap/>
            <w:vAlign w:val="center"/>
            <w:hideMark/>
          </w:tcPr>
          <w:p w14:paraId="763B442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3294 (11.9%)</w:t>
            </w:r>
          </w:p>
        </w:tc>
        <w:tc>
          <w:tcPr>
            <w:tcW w:w="1464" w:type="dxa"/>
            <w:noWrap/>
            <w:vAlign w:val="center"/>
            <w:hideMark/>
          </w:tcPr>
          <w:p w14:paraId="5AB1FB4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2168 (12.5%)</w:t>
            </w:r>
          </w:p>
        </w:tc>
        <w:tc>
          <w:tcPr>
            <w:tcW w:w="1345" w:type="dxa"/>
            <w:noWrap/>
            <w:vAlign w:val="center"/>
            <w:hideMark/>
          </w:tcPr>
          <w:p w14:paraId="7902E4A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946 (12.0%)</w:t>
            </w:r>
          </w:p>
        </w:tc>
        <w:tc>
          <w:tcPr>
            <w:tcW w:w="1345" w:type="dxa"/>
            <w:noWrap/>
            <w:vAlign w:val="center"/>
            <w:hideMark/>
          </w:tcPr>
          <w:p w14:paraId="7F09FA0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312 (13.3%)</w:t>
            </w:r>
          </w:p>
        </w:tc>
        <w:tc>
          <w:tcPr>
            <w:tcW w:w="1269" w:type="dxa"/>
            <w:noWrap/>
            <w:vAlign w:val="center"/>
            <w:hideMark/>
          </w:tcPr>
          <w:p w14:paraId="3CC912F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40 (14.8%)</w:t>
            </w:r>
          </w:p>
        </w:tc>
      </w:tr>
      <w:tr w:rsidR="00A66DCC" w:rsidRPr="0038483B" w14:paraId="16207BF1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59263D1B" w14:textId="77777777" w:rsidR="0038483B" w:rsidRPr="0038483B" w:rsidRDefault="0038483B" w:rsidP="00A66DCC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202" w:type="dxa"/>
            <w:noWrap/>
            <w:vAlign w:val="center"/>
            <w:hideMark/>
          </w:tcPr>
          <w:p w14:paraId="2B030FB3" w14:textId="77777777" w:rsidR="0038483B" w:rsidRPr="0038483B" w:rsidRDefault="0038483B" w:rsidP="00A66DCC">
            <w:pPr>
              <w:ind w:firstLineChars="100" w:firstLine="16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4" w:type="dxa"/>
            <w:noWrap/>
            <w:vAlign w:val="center"/>
            <w:hideMark/>
          </w:tcPr>
          <w:p w14:paraId="2F7E062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1753 (10.4%)</w:t>
            </w:r>
          </w:p>
        </w:tc>
        <w:tc>
          <w:tcPr>
            <w:tcW w:w="1464" w:type="dxa"/>
            <w:noWrap/>
            <w:vAlign w:val="center"/>
            <w:hideMark/>
          </w:tcPr>
          <w:p w14:paraId="10BF65A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3039 (10.6%)</w:t>
            </w:r>
          </w:p>
        </w:tc>
        <w:tc>
          <w:tcPr>
            <w:tcW w:w="1464" w:type="dxa"/>
            <w:noWrap/>
            <w:vAlign w:val="center"/>
            <w:hideMark/>
          </w:tcPr>
          <w:p w14:paraId="19AC97A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2952 (10.7%)</w:t>
            </w:r>
          </w:p>
        </w:tc>
        <w:tc>
          <w:tcPr>
            <w:tcW w:w="1464" w:type="dxa"/>
            <w:noWrap/>
            <w:vAlign w:val="center"/>
            <w:hideMark/>
          </w:tcPr>
          <w:p w14:paraId="0D43D56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1884 (10.9%)</w:t>
            </w:r>
          </w:p>
        </w:tc>
        <w:tc>
          <w:tcPr>
            <w:tcW w:w="1345" w:type="dxa"/>
            <w:noWrap/>
            <w:vAlign w:val="center"/>
            <w:hideMark/>
          </w:tcPr>
          <w:p w14:paraId="7E5E155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856 (10.8%)</w:t>
            </w:r>
          </w:p>
        </w:tc>
        <w:tc>
          <w:tcPr>
            <w:tcW w:w="1345" w:type="dxa"/>
            <w:noWrap/>
            <w:vAlign w:val="center"/>
            <w:hideMark/>
          </w:tcPr>
          <w:p w14:paraId="7A66D89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231 (9.9%)</w:t>
            </w:r>
          </w:p>
        </w:tc>
        <w:tc>
          <w:tcPr>
            <w:tcW w:w="1269" w:type="dxa"/>
            <w:noWrap/>
            <w:vAlign w:val="center"/>
            <w:hideMark/>
          </w:tcPr>
          <w:p w14:paraId="5691100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33 (12.2%)</w:t>
            </w:r>
          </w:p>
        </w:tc>
      </w:tr>
      <w:tr w:rsidR="00A66DCC" w:rsidRPr="0038483B" w14:paraId="2FF99B2A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773F8425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Smoking </w:t>
            </w:r>
          </w:p>
        </w:tc>
        <w:tc>
          <w:tcPr>
            <w:tcW w:w="1202" w:type="dxa"/>
            <w:noWrap/>
            <w:vAlign w:val="center"/>
            <w:hideMark/>
          </w:tcPr>
          <w:p w14:paraId="5ABD771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99,283</w:t>
            </w:r>
          </w:p>
        </w:tc>
        <w:tc>
          <w:tcPr>
            <w:tcW w:w="1524" w:type="dxa"/>
            <w:noWrap/>
            <w:vAlign w:val="center"/>
            <w:hideMark/>
          </w:tcPr>
          <w:p w14:paraId="318EFD6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6895 (41.1%)</w:t>
            </w:r>
          </w:p>
        </w:tc>
        <w:tc>
          <w:tcPr>
            <w:tcW w:w="1464" w:type="dxa"/>
            <w:noWrap/>
            <w:vAlign w:val="center"/>
            <w:hideMark/>
          </w:tcPr>
          <w:p w14:paraId="559D4EC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8419 (29.8%)</w:t>
            </w:r>
          </w:p>
        </w:tc>
        <w:tc>
          <w:tcPr>
            <w:tcW w:w="1464" w:type="dxa"/>
            <w:noWrap/>
            <w:vAlign w:val="center"/>
            <w:hideMark/>
          </w:tcPr>
          <w:p w14:paraId="0EE3549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5542 (20.4%)</w:t>
            </w:r>
          </w:p>
        </w:tc>
        <w:tc>
          <w:tcPr>
            <w:tcW w:w="1464" w:type="dxa"/>
            <w:noWrap/>
            <w:vAlign w:val="center"/>
            <w:hideMark/>
          </w:tcPr>
          <w:p w14:paraId="42314F8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2635 (15.6%)</w:t>
            </w:r>
          </w:p>
        </w:tc>
        <w:tc>
          <w:tcPr>
            <w:tcW w:w="1345" w:type="dxa"/>
            <w:noWrap/>
            <w:vAlign w:val="center"/>
            <w:hideMark/>
          </w:tcPr>
          <w:p w14:paraId="78C558C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932 (12.2%)</w:t>
            </w:r>
          </w:p>
        </w:tc>
        <w:tc>
          <w:tcPr>
            <w:tcW w:w="1345" w:type="dxa"/>
            <w:noWrap/>
            <w:vAlign w:val="center"/>
            <w:hideMark/>
          </w:tcPr>
          <w:p w14:paraId="45EC40A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238 (10.5%)</w:t>
            </w:r>
          </w:p>
        </w:tc>
        <w:tc>
          <w:tcPr>
            <w:tcW w:w="1269" w:type="dxa"/>
            <w:noWrap/>
            <w:vAlign w:val="center"/>
            <w:hideMark/>
          </w:tcPr>
          <w:p w14:paraId="13794FD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23 (8.7%)</w:t>
            </w:r>
          </w:p>
        </w:tc>
      </w:tr>
      <w:tr w:rsidR="00A66DCC" w:rsidRPr="0038483B" w14:paraId="64C0CCA7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15C277D9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Age ≥ 65 </w:t>
            </w:r>
          </w:p>
        </w:tc>
        <w:tc>
          <w:tcPr>
            <w:tcW w:w="1202" w:type="dxa"/>
            <w:noWrap/>
            <w:vAlign w:val="center"/>
            <w:hideMark/>
          </w:tcPr>
          <w:p w14:paraId="607C6E4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209FD80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1464" w:type="dxa"/>
            <w:noWrap/>
            <w:vAlign w:val="center"/>
            <w:hideMark/>
          </w:tcPr>
          <w:p w14:paraId="2F2FB23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14111 (49.4%)</w:t>
            </w:r>
          </w:p>
        </w:tc>
        <w:tc>
          <w:tcPr>
            <w:tcW w:w="1464" w:type="dxa"/>
            <w:noWrap/>
            <w:vAlign w:val="center"/>
            <w:hideMark/>
          </w:tcPr>
          <w:p w14:paraId="53D5368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516</w:t>
            </w:r>
            <w:r w:rsidRPr="0038483B">
              <w:rPr>
                <w:iCs/>
                <w:color w:val="000000"/>
                <w:sz w:val="16"/>
                <w:szCs w:val="16"/>
              </w:rPr>
              <w:t xml:space="preserve">2 </w:t>
            </w:r>
            <w:r w:rsidRPr="0038483B">
              <w:rPr>
                <w:color w:val="000000"/>
                <w:sz w:val="16"/>
                <w:szCs w:val="16"/>
              </w:rPr>
              <w:t>(18.7%)</w:t>
            </w:r>
          </w:p>
        </w:tc>
        <w:tc>
          <w:tcPr>
            <w:tcW w:w="1464" w:type="dxa"/>
            <w:noWrap/>
            <w:vAlign w:val="center"/>
            <w:hideMark/>
          </w:tcPr>
          <w:p w14:paraId="359ADD7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15684 (91.0%)</w:t>
            </w:r>
          </w:p>
        </w:tc>
        <w:tc>
          <w:tcPr>
            <w:tcW w:w="1345" w:type="dxa"/>
            <w:noWrap/>
            <w:vAlign w:val="center"/>
            <w:hideMark/>
          </w:tcPr>
          <w:p w14:paraId="112F366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7555 (95.6%)</w:t>
            </w:r>
          </w:p>
        </w:tc>
        <w:tc>
          <w:tcPr>
            <w:tcW w:w="1345" w:type="dxa"/>
            <w:noWrap/>
            <w:vAlign w:val="center"/>
            <w:hideMark/>
          </w:tcPr>
          <w:p w14:paraId="5B47309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2297 (98.2%)</w:t>
            </w:r>
          </w:p>
        </w:tc>
        <w:tc>
          <w:tcPr>
            <w:tcW w:w="1269" w:type="dxa"/>
            <w:noWrap/>
            <w:vAlign w:val="center"/>
            <w:hideMark/>
          </w:tcPr>
          <w:p w14:paraId="5520C20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270 (100%)</w:t>
            </w:r>
          </w:p>
        </w:tc>
      </w:tr>
      <w:tr w:rsidR="00A66DCC" w:rsidRPr="0038483B" w14:paraId="5EA5DF50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53780666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Multivessel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disease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vAlign w:val="center"/>
            <w:hideMark/>
          </w:tcPr>
          <w:p w14:paraId="3E9A47D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3FC2628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1464" w:type="dxa"/>
            <w:noWrap/>
            <w:vAlign w:val="center"/>
            <w:hideMark/>
          </w:tcPr>
          <w:p w14:paraId="1F4A14E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10161 (35.6%)</w:t>
            </w:r>
          </w:p>
        </w:tc>
        <w:tc>
          <w:tcPr>
            <w:tcW w:w="1464" w:type="dxa"/>
            <w:noWrap/>
            <w:vAlign w:val="center"/>
            <w:hideMark/>
          </w:tcPr>
          <w:p w14:paraId="7810CF8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17953 (65.0%)</w:t>
            </w:r>
          </w:p>
        </w:tc>
        <w:tc>
          <w:tcPr>
            <w:tcW w:w="1464" w:type="dxa"/>
            <w:noWrap/>
            <w:vAlign w:val="center"/>
            <w:hideMark/>
          </w:tcPr>
          <w:p w14:paraId="37F6B10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14168 (81.6%)</w:t>
            </w:r>
          </w:p>
        </w:tc>
        <w:tc>
          <w:tcPr>
            <w:tcW w:w="1345" w:type="dxa"/>
            <w:noWrap/>
            <w:vAlign w:val="center"/>
            <w:hideMark/>
          </w:tcPr>
          <w:p w14:paraId="0DF1657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7230 (91.5%)</w:t>
            </w:r>
          </w:p>
        </w:tc>
        <w:tc>
          <w:tcPr>
            <w:tcW w:w="1345" w:type="dxa"/>
            <w:noWrap/>
            <w:vAlign w:val="center"/>
            <w:hideMark/>
          </w:tcPr>
          <w:p w14:paraId="00CEEBA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2264 (96.8%)</w:t>
            </w:r>
          </w:p>
        </w:tc>
        <w:tc>
          <w:tcPr>
            <w:tcW w:w="1269" w:type="dxa"/>
            <w:noWrap/>
            <w:vAlign w:val="center"/>
            <w:hideMark/>
          </w:tcPr>
          <w:p w14:paraId="1D33934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270 (100%)</w:t>
            </w:r>
          </w:p>
        </w:tc>
      </w:tr>
      <w:tr w:rsidR="00A66DCC" w:rsidRPr="0038483B" w14:paraId="28B85621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1C74E136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Chronic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kidney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disease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vAlign w:val="center"/>
            <w:hideMark/>
          </w:tcPr>
          <w:p w14:paraId="4AF0880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089EF286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1464" w:type="dxa"/>
            <w:noWrap/>
            <w:vAlign w:val="center"/>
            <w:hideMark/>
          </w:tcPr>
          <w:p w14:paraId="54CAB5D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726 (2.5%)</w:t>
            </w:r>
          </w:p>
        </w:tc>
        <w:tc>
          <w:tcPr>
            <w:tcW w:w="1464" w:type="dxa"/>
            <w:noWrap/>
            <w:vAlign w:val="center"/>
            <w:hideMark/>
          </w:tcPr>
          <w:p w14:paraId="7FAE53D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5017 (18.2%)</w:t>
            </w:r>
          </w:p>
        </w:tc>
        <w:tc>
          <w:tcPr>
            <w:tcW w:w="1464" w:type="dxa"/>
            <w:noWrap/>
            <w:vAlign w:val="center"/>
            <w:hideMark/>
          </w:tcPr>
          <w:p w14:paraId="5DD43AE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8006 (46.1%)</w:t>
            </w:r>
          </w:p>
        </w:tc>
        <w:tc>
          <w:tcPr>
            <w:tcW w:w="1345" w:type="dxa"/>
            <w:noWrap/>
            <w:vAlign w:val="center"/>
            <w:hideMark/>
          </w:tcPr>
          <w:p w14:paraId="31E5507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5444 (68.9%)</w:t>
            </w:r>
          </w:p>
        </w:tc>
        <w:tc>
          <w:tcPr>
            <w:tcW w:w="1345" w:type="dxa"/>
            <w:noWrap/>
            <w:vAlign w:val="center"/>
            <w:hideMark/>
          </w:tcPr>
          <w:p w14:paraId="454CD22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2069 (88.4%)</w:t>
            </w:r>
          </w:p>
        </w:tc>
        <w:tc>
          <w:tcPr>
            <w:tcW w:w="1269" w:type="dxa"/>
            <w:noWrap/>
            <w:vAlign w:val="center"/>
            <w:hideMark/>
          </w:tcPr>
          <w:p w14:paraId="2F27E63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270 (100%)</w:t>
            </w:r>
          </w:p>
        </w:tc>
      </w:tr>
      <w:tr w:rsidR="00A66DCC" w:rsidRPr="0038483B" w14:paraId="3C9DAA72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42CCEAA8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Diabetes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mellitus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vAlign w:val="center"/>
            <w:hideMark/>
          </w:tcPr>
          <w:p w14:paraId="4A53117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6FD2B5C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1464" w:type="dxa"/>
            <w:noWrap/>
            <w:vAlign w:val="center"/>
            <w:hideMark/>
          </w:tcPr>
          <w:p w14:paraId="0195B86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1811 (6.3%)</w:t>
            </w:r>
          </w:p>
        </w:tc>
        <w:tc>
          <w:tcPr>
            <w:tcW w:w="1464" w:type="dxa"/>
            <w:noWrap/>
            <w:vAlign w:val="center"/>
            <w:hideMark/>
          </w:tcPr>
          <w:p w14:paraId="67CFA746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4439 (16.1%)</w:t>
            </w:r>
          </w:p>
        </w:tc>
        <w:tc>
          <w:tcPr>
            <w:tcW w:w="1464" w:type="dxa"/>
            <w:noWrap/>
            <w:vAlign w:val="center"/>
            <w:hideMark/>
          </w:tcPr>
          <w:p w14:paraId="2451053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5923 (34.1%)</w:t>
            </w:r>
          </w:p>
        </w:tc>
        <w:tc>
          <w:tcPr>
            <w:tcW w:w="1345" w:type="dxa"/>
            <w:noWrap/>
            <w:vAlign w:val="center"/>
            <w:hideMark/>
          </w:tcPr>
          <w:p w14:paraId="5341092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4526 (57.3%)</w:t>
            </w:r>
          </w:p>
        </w:tc>
        <w:tc>
          <w:tcPr>
            <w:tcW w:w="1345" w:type="dxa"/>
            <w:noWrap/>
            <w:vAlign w:val="center"/>
            <w:hideMark/>
          </w:tcPr>
          <w:p w14:paraId="0109340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1937 (82.8%)</w:t>
            </w:r>
          </w:p>
        </w:tc>
        <w:tc>
          <w:tcPr>
            <w:tcW w:w="1269" w:type="dxa"/>
            <w:noWrap/>
            <w:vAlign w:val="center"/>
            <w:hideMark/>
          </w:tcPr>
          <w:p w14:paraId="591CB02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270 (100%)</w:t>
            </w:r>
          </w:p>
        </w:tc>
      </w:tr>
      <w:tr w:rsidR="00A66DCC" w:rsidRPr="0038483B" w14:paraId="5A9A85FE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07A0AF29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Prior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myocardial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infarction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vAlign w:val="center"/>
            <w:hideMark/>
          </w:tcPr>
          <w:p w14:paraId="3A6C5FE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6AA820F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1464" w:type="dxa"/>
            <w:noWrap/>
            <w:vAlign w:val="center"/>
            <w:hideMark/>
          </w:tcPr>
          <w:p w14:paraId="4F05B43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1206 (4.2%)</w:t>
            </w:r>
          </w:p>
        </w:tc>
        <w:tc>
          <w:tcPr>
            <w:tcW w:w="1464" w:type="dxa"/>
            <w:noWrap/>
            <w:vAlign w:val="center"/>
            <w:hideMark/>
          </w:tcPr>
          <w:p w14:paraId="28DE9D6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3828 (13.9%)</w:t>
            </w:r>
          </w:p>
        </w:tc>
        <w:tc>
          <w:tcPr>
            <w:tcW w:w="1464" w:type="dxa"/>
            <w:noWrap/>
            <w:vAlign w:val="center"/>
            <w:hideMark/>
          </w:tcPr>
          <w:p w14:paraId="7F4A78C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6033 (34.8%)</w:t>
            </w:r>
          </w:p>
        </w:tc>
        <w:tc>
          <w:tcPr>
            <w:tcW w:w="1345" w:type="dxa"/>
            <w:noWrap/>
            <w:vAlign w:val="center"/>
            <w:hideMark/>
          </w:tcPr>
          <w:p w14:paraId="6709234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5013 (63.5%)</w:t>
            </w:r>
          </w:p>
        </w:tc>
        <w:tc>
          <w:tcPr>
            <w:tcW w:w="1345" w:type="dxa"/>
            <w:noWrap/>
            <w:vAlign w:val="center"/>
            <w:hideMark/>
          </w:tcPr>
          <w:p w14:paraId="649ADCF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2076 (88.7%)</w:t>
            </w:r>
          </w:p>
        </w:tc>
        <w:tc>
          <w:tcPr>
            <w:tcW w:w="1269" w:type="dxa"/>
            <w:noWrap/>
            <w:vAlign w:val="center"/>
            <w:hideMark/>
          </w:tcPr>
          <w:p w14:paraId="241BD3D6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270 (100%)</w:t>
            </w:r>
          </w:p>
        </w:tc>
      </w:tr>
      <w:tr w:rsidR="00A66DCC" w:rsidRPr="0038483B" w14:paraId="6783F371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75134586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Prior major bleeding </w:t>
            </w:r>
          </w:p>
        </w:tc>
        <w:tc>
          <w:tcPr>
            <w:tcW w:w="1202" w:type="dxa"/>
            <w:noWrap/>
            <w:vAlign w:val="center"/>
            <w:hideMark/>
          </w:tcPr>
          <w:p w14:paraId="7F5F273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0070DE86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1464" w:type="dxa"/>
            <w:noWrap/>
            <w:vAlign w:val="center"/>
            <w:hideMark/>
          </w:tcPr>
          <w:p w14:paraId="0515774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523 (1.8%)</w:t>
            </w:r>
          </w:p>
        </w:tc>
        <w:tc>
          <w:tcPr>
            <w:tcW w:w="1464" w:type="dxa"/>
            <w:noWrap/>
            <w:vAlign w:val="center"/>
            <w:hideMark/>
          </w:tcPr>
          <w:p w14:paraId="238E766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1539 (5.6%)</w:t>
            </w:r>
          </w:p>
        </w:tc>
        <w:tc>
          <w:tcPr>
            <w:tcW w:w="1464" w:type="dxa"/>
            <w:noWrap/>
            <w:vAlign w:val="center"/>
            <w:hideMark/>
          </w:tcPr>
          <w:p w14:paraId="2B62147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2148 (12.8%)</w:t>
            </w:r>
          </w:p>
        </w:tc>
        <w:tc>
          <w:tcPr>
            <w:tcW w:w="1345" w:type="dxa"/>
            <w:noWrap/>
            <w:vAlign w:val="center"/>
            <w:hideMark/>
          </w:tcPr>
          <w:p w14:paraId="6CB6E94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1832 (23.2%)</w:t>
            </w:r>
          </w:p>
        </w:tc>
        <w:tc>
          <w:tcPr>
            <w:tcW w:w="1345" w:type="dxa"/>
            <w:noWrap/>
            <w:vAlign w:val="center"/>
            <w:hideMark/>
          </w:tcPr>
          <w:p w14:paraId="401F85F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1057 (45.2%)</w:t>
            </w:r>
          </w:p>
        </w:tc>
        <w:tc>
          <w:tcPr>
            <w:tcW w:w="1269" w:type="dxa"/>
            <w:noWrap/>
            <w:vAlign w:val="center"/>
            <w:hideMark/>
          </w:tcPr>
          <w:p w14:paraId="146450F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270 (100%)</w:t>
            </w:r>
          </w:p>
        </w:tc>
      </w:tr>
      <w:tr w:rsidR="00A66DCC" w:rsidRPr="0038483B" w14:paraId="3A2D4D8E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4C1F27B7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Previous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stroke </w:t>
            </w:r>
          </w:p>
        </w:tc>
        <w:tc>
          <w:tcPr>
            <w:tcW w:w="1202" w:type="dxa"/>
            <w:noWrap/>
            <w:vAlign w:val="center"/>
            <w:hideMark/>
          </w:tcPr>
          <w:p w14:paraId="6243865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5386E41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154 (0.9%)</w:t>
            </w:r>
          </w:p>
        </w:tc>
        <w:tc>
          <w:tcPr>
            <w:tcW w:w="1464" w:type="dxa"/>
            <w:noWrap/>
            <w:vAlign w:val="center"/>
            <w:hideMark/>
          </w:tcPr>
          <w:p w14:paraId="78EA4B8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709 (2.5%)</w:t>
            </w:r>
          </w:p>
        </w:tc>
        <w:tc>
          <w:tcPr>
            <w:tcW w:w="1464" w:type="dxa"/>
            <w:noWrap/>
            <w:vAlign w:val="center"/>
            <w:hideMark/>
          </w:tcPr>
          <w:p w14:paraId="4F608B2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1407 (5.1%)</w:t>
            </w:r>
          </w:p>
        </w:tc>
        <w:tc>
          <w:tcPr>
            <w:tcW w:w="1464" w:type="dxa"/>
            <w:noWrap/>
            <w:vAlign w:val="center"/>
            <w:hideMark/>
          </w:tcPr>
          <w:p w14:paraId="45C8376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1586 (9.1%)</w:t>
            </w:r>
          </w:p>
        </w:tc>
        <w:tc>
          <w:tcPr>
            <w:tcW w:w="1345" w:type="dxa"/>
            <w:noWrap/>
            <w:vAlign w:val="center"/>
            <w:hideMark/>
          </w:tcPr>
          <w:p w14:paraId="2D026680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1092 (13.8%)</w:t>
            </w:r>
          </w:p>
        </w:tc>
        <w:tc>
          <w:tcPr>
            <w:tcW w:w="1345" w:type="dxa"/>
            <w:noWrap/>
            <w:vAlign w:val="center"/>
            <w:hideMark/>
          </w:tcPr>
          <w:p w14:paraId="50230E8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427 (18.2%)</w:t>
            </w:r>
          </w:p>
        </w:tc>
        <w:tc>
          <w:tcPr>
            <w:tcW w:w="1269" w:type="dxa"/>
            <w:noWrap/>
            <w:vAlign w:val="center"/>
            <w:hideMark/>
          </w:tcPr>
          <w:p w14:paraId="6BF1E6B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64 (23.7%)</w:t>
            </w:r>
          </w:p>
        </w:tc>
      </w:tr>
      <w:tr w:rsidR="00A66DCC" w:rsidRPr="0038483B" w14:paraId="62456640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77050E49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Previous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atrial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fibrillation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vAlign w:val="center"/>
            <w:hideMark/>
          </w:tcPr>
          <w:p w14:paraId="1801EE3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1D1CC32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265 (1.6%)</w:t>
            </w:r>
          </w:p>
        </w:tc>
        <w:tc>
          <w:tcPr>
            <w:tcW w:w="1464" w:type="dxa"/>
            <w:noWrap/>
            <w:vAlign w:val="center"/>
            <w:hideMark/>
          </w:tcPr>
          <w:p w14:paraId="737826E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1074 (3.8%)</w:t>
            </w:r>
          </w:p>
        </w:tc>
        <w:tc>
          <w:tcPr>
            <w:tcW w:w="1464" w:type="dxa"/>
            <w:noWrap/>
            <w:vAlign w:val="center"/>
            <w:hideMark/>
          </w:tcPr>
          <w:p w14:paraId="637872E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1767 (6.4%)</w:t>
            </w:r>
          </w:p>
        </w:tc>
        <w:tc>
          <w:tcPr>
            <w:tcW w:w="1464" w:type="dxa"/>
            <w:noWrap/>
            <w:vAlign w:val="center"/>
            <w:hideMark/>
          </w:tcPr>
          <w:p w14:paraId="1EDD2126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1857 (10.7%)</w:t>
            </w:r>
          </w:p>
        </w:tc>
        <w:tc>
          <w:tcPr>
            <w:tcW w:w="1345" w:type="dxa"/>
            <w:noWrap/>
            <w:vAlign w:val="center"/>
            <w:hideMark/>
          </w:tcPr>
          <w:p w14:paraId="244D73B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1134 (14.4%)</w:t>
            </w:r>
          </w:p>
        </w:tc>
        <w:tc>
          <w:tcPr>
            <w:tcW w:w="1345" w:type="dxa"/>
            <w:noWrap/>
            <w:vAlign w:val="center"/>
            <w:hideMark/>
          </w:tcPr>
          <w:p w14:paraId="4A5DF7B2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488 (20.9%)</w:t>
            </w:r>
          </w:p>
        </w:tc>
        <w:tc>
          <w:tcPr>
            <w:tcW w:w="1269" w:type="dxa"/>
            <w:noWrap/>
            <w:vAlign w:val="center"/>
            <w:hideMark/>
          </w:tcPr>
          <w:p w14:paraId="11F43FE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70 (25.9%)</w:t>
            </w:r>
          </w:p>
        </w:tc>
      </w:tr>
      <w:tr w:rsidR="00A66DCC" w:rsidRPr="0038483B" w14:paraId="249EB61E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1B708875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Previous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heart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failure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vAlign w:val="center"/>
            <w:hideMark/>
          </w:tcPr>
          <w:p w14:paraId="472FB6D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0C87054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76 (0.5%)</w:t>
            </w:r>
          </w:p>
        </w:tc>
        <w:tc>
          <w:tcPr>
            <w:tcW w:w="1464" w:type="dxa"/>
            <w:noWrap/>
            <w:vAlign w:val="center"/>
            <w:hideMark/>
          </w:tcPr>
          <w:p w14:paraId="32E1D86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384 (1.3%)</w:t>
            </w:r>
          </w:p>
        </w:tc>
        <w:tc>
          <w:tcPr>
            <w:tcW w:w="1464" w:type="dxa"/>
            <w:noWrap/>
            <w:vAlign w:val="center"/>
            <w:hideMark/>
          </w:tcPr>
          <w:p w14:paraId="1D377A9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980 (3.5%)</w:t>
            </w:r>
          </w:p>
        </w:tc>
        <w:tc>
          <w:tcPr>
            <w:tcW w:w="1464" w:type="dxa"/>
            <w:noWrap/>
            <w:vAlign w:val="center"/>
            <w:hideMark/>
          </w:tcPr>
          <w:p w14:paraId="74672C9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1538 (8.9%)</w:t>
            </w:r>
          </w:p>
        </w:tc>
        <w:tc>
          <w:tcPr>
            <w:tcW w:w="1345" w:type="dxa"/>
            <w:noWrap/>
            <w:vAlign w:val="center"/>
            <w:hideMark/>
          </w:tcPr>
          <w:p w14:paraId="3526F4C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1342 (17.0%)</w:t>
            </w:r>
          </w:p>
        </w:tc>
        <w:tc>
          <w:tcPr>
            <w:tcW w:w="1345" w:type="dxa"/>
            <w:noWrap/>
            <w:vAlign w:val="center"/>
            <w:hideMark/>
          </w:tcPr>
          <w:p w14:paraId="328A22D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728 (31.1%)</w:t>
            </w:r>
          </w:p>
        </w:tc>
        <w:tc>
          <w:tcPr>
            <w:tcW w:w="1269" w:type="dxa"/>
            <w:noWrap/>
            <w:vAlign w:val="center"/>
            <w:hideMark/>
          </w:tcPr>
          <w:p w14:paraId="78670E5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105 (38.9%)</w:t>
            </w:r>
          </w:p>
        </w:tc>
      </w:tr>
      <w:tr w:rsidR="00A66DCC" w:rsidRPr="0038483B" w14:paraId="14157C6E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77BD5684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Previous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angina pectoris </w:t>
            </w:r>
          </w:p>
        </w:tc>
        <w:tc>
          <w:tcPr>
            <w:tcW w:w="1202" w:type="dxa"/>
            <w:noWrap/>
            <w:vAlign w:val="center"/>
            <w:hideMark/>
          </w:tcPr>
          <w:p w14:paraId="35ACF9F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47FD734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368 (2.2%)</w:t>
            </w:r>
          </w:p>
        </w:tc>
        <w:tc>
          <w:tcPr>
            <w:tcW w:w="1464" w:type="dxa"/>
            <w:noWrap/>
            <w:vAlign w:val="center"/>
            <w:hideMark/>
          </w:tcPr>
          <w:p w14:paraId="613C7E1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1831 (6.4%)</w:t>
            </w:r>
          </w:p>
        </w:tc>
        <w:tc>
          <w:tcPr>
            <w:tcW w:w="1464" w:type="dxa"/>
            <w:noWrap/>
            <w:vAlign w:val="center"/>
            <w:hideMark/>
          </w:tcPr>
          <w:p w14:paraId="68BE895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3849 (13.9%)</w:t>
            </w:r>
          </w:p>
        </w:tc>
        <w:tc>
          <w:tcPr>
            <w:tcW w:w="1464" w:type="dxa"/>
            <w:noWrap/>
            <w:vAlign w:val="center"/>
            <w:hideMark/>
          </w:tcPr>
          <w:p w14:paraId="70A74C3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4519 (26.0%)</w:t>
            </w:r>
          </w:p>
        </w:tc>
        <w:tc>
          <w:tcPr>
            <w:tcW w:w="1345" w:type="dxa"/>
            <w:noWrap/>
            <w:vAlign w:val="center"/>
            <w:hideMark/>
          </w:tcPr>
          <w:p w14:paraId="5D236E49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3295 (41.7%)</w:t>
            </w:r>
          </w:p>
        </w:tc>
        <w:tc>
          <w:tcPr>
            <w:tcW w:w="1345" w:type="dxa"/>
            <w:noWrap/>
            <w:vAlign w:val="center"/>
            <w:hideMark/>
          </w:tcPr>
          <w:p w14:paraId="334AC90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1333 (57.0%)</w:t>
            </w:r>
          </w:p>
        </w:tc>
        <w:tc>
          <w:tcPr>
            <w:tcW w:w="1269" w:type="dxa"/>
            <w:noWrap/>
            <w:vAlign w:val="center"/>
            <w:hideMark/>
          </w:tcPr>
          <w:p w14:paraId="570FCC1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181 (67.0%)</w:t>
            </w:r>
          </w:p>
        </w:tc>
      </w:tr>
      <w:tr w:rsidR="00A66DCC" w:rsidRPr="0038483B" w14:paraId="62958C0D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noWrap/>
            <w:vAlign w:val="center"/>
            <w:hideMark/>
          </w:tcPr>
          <w:p w14:paraId="175334EC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Previous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peripheral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arterial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8483B">
              <w:rPr>
                <w:color w:val="000000"/>
                <w:sz w:val="16"/>
                <w:szCs w:val="16"/>
              </w:rPr>
              <w:t>disease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vAlign w:val="center"/>
            <w:hideMark/>
          </w:tcPr>
          <w:p w14:paraId="6E21F49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27B1EB5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49 (0.3%)</w:t>
            </w:r>
          </w:p>
        </w:tc>
        <w:tc>
          <w:tcPr>
            <w:tcW w:w="1464" w:type="dxa"/>
            <w:noWrap/>
            <w:vAlign w:val="center"/>
            <w:hideMark/>
          </w:tcPr>
          <w:p w14:paraId="6F9DA34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246 (0.9%)</w:t>
            </w:r>
          </w:p>
        </w:tc>
        <w:tc>
          <w:tcPr>
            <w:tcW w:w="1464" w:type="dxa"/>
            <w:noWrap/>
            <w:vAlign w:val="center"/>
            <w:hideMark/>
          </w:tcPr>
          <w:p w14:paraId="0D8E73C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534 (1.9%)</w:t>
            </w:r>
          </w:p>
        </w:tc>
        <w:tc>
          <w:tcPr>
            <w:tcW w:w="1464" w:type="dxa"/>
            <w:noWrap/>
            <w:vAlign w:val="center"/>
            <w:hideMark/>
          </w:tcPr>
          <w:p w14:paraId="2CFC52C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663 (3.8%)</w:t>
            </w:r>
          </w:p>
        </w:tc>
        <w:tc>
          <w:tcPr>
            <w:tcW w:w="1345" w:type="dxa"/>
            <w:noWrap/>
            <w:vAlign w:val="center"/>
            <w:hideMark/>
          </w:tcPr>
          <w:p w14:paraId="66FFE8E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612 (7.7%)</w:t>
            </w:r>
          </w:p>
        </w:tc>
        <w:tc>
          <w:tcPr>
            <w:tcW w:w="1345" w:type="dxa"/>
            <w:noWrap/>
            <w:vAlign w:val="center"/>
            <w:hideMark/>
          </w:tcPr>
          <w:p w14:paraId="02965BC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303 (12.9%)</w:t>
            </w:r>
          </w:p>
        </w:tc>
        <w:tc>
          <w:tcPr>
            <w:tcW w:w="1269" w:type="dxa"/>
            <w:noWrap/>
            <w:vAlign w:val="center"/>
            <w:hideMark/>
          </w:tcPr>
          <w:p w14:paraId="5D4CB3A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41 (15.2%)</w:t>
            </w:r>
          </w:p>
        </w:tc>
      </w:tr>
      <w:tr w:rsidR="00A66DCC" w:rsidRPr="0038483B" w14:paraId="4BBA1C56" w14:textId="77777777" w:rsidTr="00A66DCC">
        <w:trPr>
          <w:trHeight w:val="284"/>
        </w:trPr>
        <w:tc>
          <w:tcPr>
            <w:tcW w:w="2792" w:type="dxa"/>
            <w:noWrap/>
            <w:vAlign w:val="center"/>
            <w:hideMark/>
          </w:tcPr>
          <w:p w14:paraId="1E2AB2E7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 xml:space="preserve">Hypertension </w:t>
            </w:r>
          </w:p>
        </w:tc>
        <w:tc>
          <w:tcPr>
            <w:tcW w:w="1202" w:type="dxa"/>
            <w:noWrap/>
            <w:vAlign w:val="center"/>
            <w:hideMark/>
          </w:tcPr>
          <w:p w14:paraId="671E1C23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100,87</w:t>
            </w:r>
            <w:r w:rsidRPr="0038483B">
              <w:rPr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noWrap/>
            <w:vAlign w:val="center"/>
            <w:hideMark/>
          </w:tcPr>
          <w:p w14:paraId="092A4ADA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4737 (28.1%)</w:t>
            </w:r>
          </w:p>
        </w:tc>
        <w:tc>
          <w:tcPr>
            <w:tcW w:w="1464" w:type="dxa"/>
            <w:noWrap/>
            <w:vAlign w:val="center"/>
            <w:hideMark/>
          </w:tcPr>
          <w:p w14:paraId="3686426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11470 (40.2%)</w:t>
            </w:r>
          </w:p>
        </w:tc>
        <w:tc>
          <w:tcPr>
            <w:tcW w:w="1464" w:type="dxa"/>
            <w:noWrap/>
            <w:vAlign w:val="center"/>
            <w:hideMark/>
          </w:tcPr>
          <w:p w14:paraId="57ADF52E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15016 (54.4%)</w:t>
            </w:r>
          </w:p>
        </w:tc>
        <w:tc>
          <w:tcPr>
            <w:tcW w:w="1464" w:type="dxa"/>
            <w:noWrap/>
            <w:vAlign w:val="center"/>
            <w:hideMark/>
          </w:tcPr>
          <w:p w14:paraId="47A3D368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11903 (68.6%)</w:t>
            </w:r>
          </w:p>
        </w:tc>
        <w:tc>
          <w:tcPr>
            <w:tcW w:w="1345" w:type="dxa"/>
            <w:noWrap/>
            <w:vAlign w:val="center"/>
            <w:hideMark/>
          </w:tcPr>
          <w:p w14:paraId="72F2139F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6094 (77.1%)</w:t>
            </w:r>
          </w:p>
        </w:tc>
        <w:tc>
          <w:tcPr>
            <w:tcW w:w="1345" w:type="dxa"/>
            <w:noWrap/>
            <w:vAlign w:val="center"/>
            <w:hideMark/>
          </w:tcPr>
          <w:p w14:paraId="4BE7A89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1917 (81.9%)</w:t>
            </w:r>
          </w:p>
        </w:tc>
        <w:tc>
          <w:tcPr>
            <w:tcW w:w="1269" w:type="dxa"/>
            <w:noWrap/>
            <w:vAlign w:val="center"/>
            <w:hideMark/>
          </w:tcPr>
          <w:p w14:paraId="113C273D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242 (89.6%)</w:t>
            </w:r>
          </w:p>
        </w:tc>
      </w:tr>
      <w:tr w:rsidR="00A66DCC" w:rsidRPr="0038483B" w14:paraId="1809198B" w14:textId="77777777" w:rsidTr="00A66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DDDEC87" w14:textId="77777777" w:rsidR="0038483B" w:rsidRPr="0038483B" w:rsidRDefault="0038483B" w:rsidP="00A66DC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8483B">
              <w:rPr>
                <w:color w:val="000000"/>
                <w:sz w:val="16"/>
                <w:szCs w:val="16"/>
              </w:rPr>
              <w:t>Hyperlipidemia</w:t>
            </w:r>
            <w:proofErr w:type="spellEnd"/>
            <w:r w:rsidRPr="003848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C7D65B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100,862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771655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16225 (96.2%)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A09A5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27315 (95.7%)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14DBED1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25909 (93.8%)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9E2F24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15904 (91.7%)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5836266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7170 (90.8%)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C62D997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2101 (89.8%)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425D7C" w14:textId="77777777" w:rsidR="0038483B" w:rsidRPr="0038483B" w:rsidRDefault="0038483B" w:rsidP="00A66DCC">
            <w:pPr>
              <w:jc w:val="center"/>
              <w:rPr>
                <w:color w:val="000000"/>
                <w:sz w:val="16"/>
                <w:szCs w:val="16"/>
              </w:rPr>
            </w:pPr>
            <w:r w:rsidRPr="0038483B">
              <w:rPr>
                <w:color w:val="000000"/>
                <w:sz w:val="16"/>
                <w:szCs w:val="16"/>
              </w:rPr>
              <w:t>239 (88.5%)</w:t>
            </w:r>
          </w:p>
        </w:tc>
      </w:tr>
    </w:tbl>
    <w:p w14:paraId="2D2CC8F0" w14:textId="77777777" w:rsidR="006D7B51" w:rsidRPr="00CC4E3C" w:rsidRDefault="006D7B51" w:rsidP="004F7A45">
      <w:pPr>
        <w:rPr>
          <w:lang w:val="en-US"/>
        </w:rPr>
        <w:sectPr w:rsidR="006D7B51" w:rsidRPr="00CC4E3C" w:rsidSect="00B10C7D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39AB32B" w14:textId="5ABA1228" w:rsidR="00F11CFE" w:rsidRDefault="00F11CFE">
      <w:pPr>
        <w:rPr>
          <w:lang w:val="en-US"/>
        </w:rPr>
      </w:pPr>
      <w:r>
        <w:rPr>
          <w:b/>
          <w:lang w:val="en-US"/>
        </w:rPr>
        <w:lastRenderedPageBreak/>
        <w:t>Table S2:</w:t>
      </w:r>
      <w:r>
        <w:rPr>
          <w:lang w:val="en-US"/>
        </w:rPr>
        <w:t xml:space="preserve"> Competing risk model</w:t>
      </w:r>
      <w:r w:rsidR="009B21AD">
        <w:rPr>
          <w:lang w:val="en-US"/>
        </w:rPr>
        <w:t>s</w:t>
      </w:r>
      <w:r>
        <w:rPr>
          <w:lang w:val="en-US"/>
        </w:rPr>
        <w:t xml:space="preserve"> (according to the Fine &amp; Gray </w:t>
      </w:r>
      <w:r w:rsidR="009B21AD">
        <w:rPr>
          <w:lang w:val="en-US"/>
        </w:rPr>
        <w:t>approach</w:t>
      </w:r>
      <w:r>
        <w:rPr>
          <w:lang w:val="en-US"/>
        </w:rPr>
        <w:t xml:space="preserve">) </w:t>
      </w:r>
    </w:p>
    <w:p w14:paraId="6F9F3292" w14:textId="77777777" w:rsidR="00F11CFE" w:rsidRDefault="00F11CFE">
      <w:pPr>
        <w:rPr>
          <w:b/>
          <w:lang w:val="en-US"/>
        </w:rPr>
      </w:pPr>
    </w:p>
    <w:tbl>
      <w:tblPr>
        <w:tblW w:w="7054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409"/>
        <w:gridCol w:w="2410"/>
      </w:tblGrid>
      <w:tr w:rsidR="00F11CFE" w:rsidRPr="00064626" w14:paraId="0966F448" w14:textId="77777777" w:rsidTr="00F11CFE">
        <w:trPr>
          <w:jc w:val="center"/>
        </w:trPr>
        <w:tc>
          <w:tcPr>
            <w:tcW w:w="2235" w:type="dxa"/>
            <w:tcBorders>
              <w:top w:val="single" w:sz="4" w:space="0" w:color="auto"/>
              <w:left w:val="nil"/>
              <w:right w:val="nil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3E982AD9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 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right w:val="nil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6EB0A2EB" w14:textId="79BD1367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Adjusted</w:t>
            </w:r>
            <w:r w:rsidR="009B21AD">
              <w:rPr>
                <w:b/>
                <w:bCs/>
                <w:color w:val="000000" w:themeColor="text1"/>
                <w:lang w:val="en-GB"/>
              </w:rPr>
              <w:t>*</w:t>
            </w:r>
            <w:r w:rsidRPr="00064626">
              <w:rPr>
                <w:b/>
                <w:bCs/>
                <w:color w:val="000000" w:themeColor="text1"/>
                <w:lang w:val="en-GB"/>
              </w:rPr>
              <w:t xml:space="preserve"> HR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(95%CI)</w:t>
            </w:r>
          </w:p>
        </w:tc>
      </w:tr>
      <w:tr w:rsidR="00F11CFE" w:rsidRPr="00064626" w14:paraId="69C2DB6E" w14:textId="77777777" w:rsidTr="00F11CF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235" w:type="dxa"/>
            <w:tcBorders>
              <w:bottom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4DB618A4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 </w:t>
            </w:r>
          </w:p>
        </w:tc>
        <w:tc>
          <w:tcPr>
            <w:tcW w:w="2409" w:type="dxa"/>
            <w:tcBorders>
              <w:bottom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5DDC250A" w14:textId="77777777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CVD / MI / Stroke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6185EC30" w14:textId="77777777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Major bleeding</w:t>
            </w:r>
          </w:p>
        </w:tc>
      </w:tr>
      <w:tr w:rsidR="00F11CFE" w:rsidRPr="00064626" w14:paraId="01EE9EAB" w14:textId="77777777" w:rsidTr="00F11CF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235" w:type="dxa"/>
            <w:tcBorders>
              <w:top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7368FDAC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Age ≥ 65 years</w:t>
            </w:r>
          </w:p>
        </w:tc>
        <w:tc>
          <w:tcPr>
            <w:tcW w:w="2409" w:type="dxa"/>
            <w:tcBorders>
              <w:top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1DD8B336" w14:textId="632C4842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</w:t>
            </w:r>
            <w:r>
              <w:rPr>
                <w:bCs/>
                <w:color w:val="000000" w:themeColor="text1"/>
                <w:lang w:val="en-GB"/>
              </w:rPr>
              <w:t>69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(1.6</w:t>
            </w:r>
            <w:r>
              <w:rPr>
                <w:bCs/>
                <w:color w:val="000000" w:themeColor="text1"/>
                <w:lang w:val="en-GB"/>
              </w:rPr>
              <w:t>3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1.7</w:t>
            </w:r>
            <w:r>
              <w:rPr>
                <w:bCs/>
                <w:color w:val="000000" w:themeColor="text1"/>
                <w:lang w:val="en-GB"/>
              </w:rPr>
              <w:t>4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1D5FDEAF" w14:textId="7CB10547" w:rsidR="00F11CFE" w:rsidRPr="00064626" w:rsidRDefault="009B21AD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>
              <w:rPr>
                <w:bCs/>
                <w:color w:val="000000" w:themeColor="text1"/>
                <w:lang w:val="en-GB"/>
              </w:rPr>
              <w:t>1.93</w:t>
            </w:r>
            <w:r w:rsidR="00F11CFE" w:rsidRPr="00064626">
              <w:rPr>
                <w:bCs/>
                <w:color w:val="000000" w:themeColor="text1"/>
                <w:lang w:val="en-GB"/>
              </w:rPr>
              <w:t xml:space="preserve"> (1.</w:t>
            </w:r>
            <w:r>
              <w:rPr>
                <w:bCs/>
                <w:color w:val="000000" w:themeColor="text1"/>
                <w:lang w:val="en-GB"/>
              </w:rPr>
              <w:t>81</w:t>
            </w:r>
            <w:r w:rsidR="00F11CFE" w:rsidRPr="00064626">
              <w:rPr>
                <w:bCs/>
                <w:color w:val="000000" w:themeColor="text1"/>
                <w:lang w:val="en-GB"/>
              </w:rPr>
              <w:t xml:space="preserve"> – 2.</w:t>
            </w:r>
            <w:r>
              <w:rPr>
                <w:bCs/>
                <w:color w:val="000000" w:themeColor="text1"/>
                <w:lang w:val="en-GB"/>
              </w:rPr>
              <w:t>05</w:t>
            </w:r>
            <w:r w:rsidR="00F11CFE"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</w:tr>
      <w:tr w:rsidR="00F11CFE" w:rsidRPr="00064626" w14:paraId="583975CD" w14:textId="77777777" w:rsidTr="00F11CF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235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A49B75A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MVD</w:t>
            </w:r>
          </w:p>
        </w:tc>
        <w:tc>
          <w:tcPr>
            <w:tcW w:w="2409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90BB823" w14:textId="51C9C19B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1.5</w:t>
            </w:r>
            <w:r>
              <w:rPr>
                <w:bCs/>
                <w:color w:val="000000" w:themeColor="text1"/>
                <w:lang w:val="en-GB"/>
              </w:rPr>
              <w:t>1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(1.4</w:t>
            </w:r>
            <w:r>
              <w:rPr>
                <w:bCs/>
                <w:color w:val="000000" w:themeColor="text1"/>
                <w:lang w:val="en-GB"/>
              </w:rPr>
              <w:t>7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1.56)</w:t>
            </w:r>
          </w:p>
        </w:tc>
        <w:tc>
          <w:tcPr>
            <w:tcW w:w="241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1A3E94A" w14:textId="7E36DF4E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1.0</w:t>
            </w:r>
            <w:r w:rsidR="009B21AD">
              <w:rPr>
                <w:bCs/>
                <w:color w:val="000000" w:themeColor="text1"/>
                <w:lang w:val="en-GB"/>
              </w:rPr>
              <w:t>4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</w:t>
            </w:r>
            <w:r w:rsidR="009B21AD">
              <w:rPr>
                <w:bCs/>
                <w:color w:val="000000" w:themeColor="text1"/>
                <w:lang w:val="en-GB"/>
              </w:rPr>
              <w:t>0.99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1.1</w:t>
            </w:r>
            <w:r w:rsidR="009B21AD">
              <w:rPr>
                <w:bCs/>
                <w:color w:val="000000" w:themeColor="text1"/>
                <w:lang w:val="en-GB"/>
              </w:rPr>
              <w:t>0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</w:tr>
      <w:tr w:rsidR="00F11CFE" w:rsidRPr="00064626" w14:paraId="368E96B1" w14:textId="77777777" w:rsidTr="00F11CF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235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F6922F9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CKD</w:t>
            </w:r>
          </w:p>
        </w:tc>
        <w:tc>
          <w:tcPr>
            <w:tcW w:w="2409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6F6F7AB4" w14:textId="45AE007C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</w:t>
            </w:r>
            <w:r>
              <w:rPr>
                <w:bCs/>
                <w:color w:val="000000" w:themeColor="text1"/>
                <w:lang w:val="en-GB"/>
              </w:rPr>
              <w:t>75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</w:t>
            </w:r>
            <w:r>
              <w:rPr>
                <w:bCs/>
                <w:color w:val="000000" w:themeColor="text1"/>
                <w:lang w:val="en-GB"/>
              </w:rPr>
              <w:t>69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1.8</w:t>
            </w:r>
            <w:r>
              <w:rPr>
                <w:bCs/>
                <w:color w:val="000000" w:themeColor="text1"/>
                <w:lang w:val="en-GB"/>
              </w:rPr>
              <w:t>0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  <w:tc>
          <w:tcPr>
            <w:tcW w:w="241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22C339D6" w14:textId="634A1899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</w:t>
            </w:r>
            <w:r w:rsidR="009B21AD">
              <w:rPr>
                <w:bCs/>
                <w:color w:val="000000" w:themeColor="text1"/>
                <w:lang w:val="en-GB"/>
              </w:rPr>
              <w:t>24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</w:t>
            </w:r>
            <w:r w:rsidR="009B21AD">
              <w:rPr>
                <w:bCs/>
                <w:color w:val="000000" w:themeColor="text1"/>
                <w:lang w:val="en-GB"/>
              </w:rPr>
              <w:t>17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</w:t>
            </w:r>
            <w:r w:rsidR="009B21AD">
              <w:rPr>
                <w:bCs/>
                <w:color w:val="000000" w:themeColor="text1"/>
                <w:lang w:val="en-GB"/>
              </w:rPr>
              <w:t>31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</w:tr>
      <w:tr w:rsidR="00F11CFE" w:rsidRPr="00064626" w14:paraId="77924EA2" w14:textId="77777777" w:rsidTr="00F11CF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235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737D6E0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Diabetes</w:t>
            </w:r>
          </w:p>
        </w:tc>
        <w:tc>
          <w:tcPr>
            <w:tcW w:w="2409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543B094B" w14:textId="6F6B53A3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1.4</w:t>
            </w:r>
            <w:r>
              <w:rPr>
                <w:bCs/>
                <w:color w:val="000000" w:themeColor="text1"/>
                <w:lang w:val="en-GB"/>
              </w:rPr>
              <w:t>1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</w:t>
            </w:r>
            <w:r>
              <w:rPr>
                <w:bCs/>
                <w:color w:val="000000" w:themeColor="text1"/>
                <w:lang w:val="en-GB"/>
              </w:rPr>
              <w:t>36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1.4</w:t>
            </w:r>
            <w:r>
              <w:rPr>
                <w:bCs/>
                <w:color w:val="000000" w:themeColor="text1"/>
                <w:lang w:val="en-GB"/>
              </w:rPr>
              <w:t>5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  <w:tc>
          <w:tcPr>
            <w:tcW w:w="241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77E06BBE" w14:textId="0603CF33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</w:t>
            </w:r>
            <w:r w:rsidR="009B21AD">
              <w:rPr>
                <w:bCs/>
                <w:color w:val="000000" w:themeColor="text1"/>
                <w:lang w:val="en-GB"/>
              </w:rPr>
              <w:t>15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</w:t>
            </w:r>
            <w:r w:rsidR="009B21AD">
              <w:rPr>
                <w:bCs/>
                <w:color w:val="000000" w:themeColor="text1"/>
                <w:lang w:val="en-GB"/>
              </w:rPr>
              <w:t>08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1.2</w:t>
            </w:r>
            <w:r w:rsidR="009B21AD">
              <w:rPr>
                <w:bCs/>
                <w:color w:val="000000" w:themeColor="text1"/>
                <w:lang w:val="en-GB"/>
              </w:rPr>
              <w:t>2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</w:tr>
      <w:tr w:rsidR="00F11CFE" w:rsidRPr="00064626" w14:paraId="55B4B6E9" w14:textId="77777777" w:rsidTr="00F11CFE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235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42DF8B5F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Prior MI</w:t>
            </w:r>
          </w:p>
        </w:tc>
        <w:tc>
          <w:tcPr>
            <w:tcW w:w="2409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14F2925B" w14:textId="0ED26D94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</w:t>
            </w:r>
            <w:r>
              <w:rPr>
                <w:bCs/>
                <w:color w:val="000000" w:themeColor="text1"/>
                <w:lang w:val="en-GB"/>
              </w:rPr>
              <w:t>69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(1.6</w:t>
            </w:r>
            <w:r>
              <w:rPr>
                <w:bCs/>
                <w:color w:val="000000" w:themeColor="text1"/>
                <w:lang w:val="en-GB"/>
              </w:rPr>
              <w:t>4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1.7</w:t>
            </w:r>
            <w:r>
              <w:rPr>
                <w:bCs/>
                <w:color w:val="000000" w:themeColor="text1"/>
                <w:lang w:val="en-GB"/>
              </w:rPr>
              <w:t>5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  <w:tc>
          <w:tcPr>
            <w:tcW w:w="2410" w:type="dxa"/>
            <w:tcMar>
              <w:top w:w="20" w:type="nil"/>
              <w:left w:w="20" w:type="nil"/>
              <w:right w:w="20" w:type="nil"/>
            </w:tcMar>
            <w:vAlign w:val="center"/>
          </w:tcPr>
          <w:p w14:paraId="38E5748A" w14:textId="3D968D30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1.0</w:t>
            </w:r>
            <w:r w:rsidR="009B21AD">
              <w:rPr>
                <w:bCs/>
                <w:color w:val="000000" w:themeColor="text1"/>
                <w:lang w:val="en-GB"/>
              </w:rPr>
              <w:t>2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(0.9</w:t>
            </w:r>
            <w:r w:rsidR="009B21AD">
              <w:rPr>
                <w:bCs/>
                <w:color w:val="000000" w:themeColor="text1"/>
                <w:lang w:val="en-GB"/>
              </w:rPr>
              <w:t>6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</w:t>
            </w:r>
            <w:r w:rsidR="009B21AD">
              <w:rPr>
                <w:bCs/>
                <w:color w:val="000000" w:themeColor="text1"/>
                <w:lang w:val="en-GB"/>
              </w:rPr>
              <w:t>09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</w:tr>
      <w:tr w:rsidR="00F11CFE" w:rsidRPr="00064626" w14:paraId="6560B7DB" w14:textId="77777777" w:rsidTr="00F11CFE">
        <w:trPr>
          <w:jc w:val="center"/>
        </w:trPr>
        <w:tc>
          <w:tcPr>
            <w:tcW w:w="2235" w:type="dxa"/>
            <w:tcBorders>
              <w:bottom w:val="single" w:sz="4" w:space="0" w:color="auto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10D9EE40" w14:textId="77777777" w:rsidR="00F11CFE" w:rsidRPr="00064626" w:rsidRDefault="00F11CFE" w:rsidP="00F11CFE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/>
                <w:bCs/>
                <w:color w:val="000000" w:themeColor="text1"/>
                <w:lang w:val="en-GB"/>
              </w:rPr>
              <w:t>Prior Bleeding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1395CC6B" w14:textId="1D3564A8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1.3</w:t>
            </w:r>
            <w:r>
              <w:rPr>
                <w:bCs/>
                <w:color w:val="000000" w:themeColor="text1"/>
                <w:lang w:val="en-GB"/>
              </w:rPr>
              <w:t>0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(1.2</w:t>
            </w:r>
            <w:r>
              <w:rPr>
                <w:bCs/>
                <w:color w:val="000000" w:themeColor="text1"/>
                <w:lang w:val="en-GB"/>
              </w:rPr>
              <w:t>4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1.</w:t>
            </w:r>
            <w:r>
              <w:rPr>
                <w:bCs/>
                <w:color w:val="000000" w:themeColor="text1"/>
                <w:lang w:val="en-GB"/>
              </w:rPr>
              <w:t>36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74CFDD10" w14:textId="6F20A1EB" w:rsidR="00F11CFE" w:rsidRPr="00064626" w:rsidRDefault="00F11CFE" w:rsidP="00F11CFE">
            <w:pPr>
              <w:spacing w:line="480" w:lineRule="auto"/>
              <w:jc w:val="center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lang w:val="en-GB"/>
              </w:rPr>
              <w:t>2.</w:t>
            </w:r>
            <w:r w:rsidR="009B21AD">
              <w:rPr>
                <w:bCs/>
                <w:color w:val="000000" w:themeColor="text1"/>
                <w:lang w:val="en-GB"/>
              </w:rPr>
              <w:t>07</w:t>
            </w:r>
            <w:r w:rsidRPr="00064626">
              <w:rPr>
                <w:bCs/>
                <w:color w:val="000000" w:themeColor="text1"/>
                <w:lang w:val="en-GB"/>
              </w:rPr>
              <w:t xml:space="preserve"> (</w:t>
            </w:r>
            <w:r w:rsidR="009B21AD">
              <w:rPr>
                <w:bCs/>
                <w:color w:val="000000" w:themeColor="text1"/>
                <w:lang w:val="en-GB"/>
              </w:rPr>
              <w:t>1</w:t>
            </w:r>
            <w:r w:rsidRPr="00064626">
              <w:rPr>
                <w:bCs/>
                <w:color w:val="000000" w:themeColor="text1"/>
                <w:lang w:val="en-GB"/>
              </w:rPr>
              <w:t>.</w:t>
            </w:r>
            <w:r w:rsidR="009B21AD">
              <w:rPr>
                <w:bCs/>
                <w:color w:val="000000" w:themeColor="text1"/>
                <w:lang w:val="en-GB"/>
              </w:rPr>
              <w:t>93</w:t>
            </w:r>
            <w:r w:rsidRPr="00064626">
              <w:rPr>
                <w:bCs/>
                <w:color w:val="000000" w:themeColor="text1"/>
                <w:lang w:val="en-GB"/>
              </w:rPr>
              <w:t xml:space="preserve"> – 2.</w:t>
            </w:r>
            <w:r w:rsidR="009B21AD">
              <w:rPr>
                <w:bCs/>
                <w:color w:val="000000" w:themeColor="text1"/>
                <w:lang w:val="en-GB"/>
              </w:rPr>
              <w:t>23</w:t>
            </w:r>
            <w:r w:rsidRPr="00064626">
              <w:rPr>
                <w:bCs/>
                <w:color w:val="000000" w:themeColor="text1"/>
                <w:lang w:val="en-GB"/>
              </w:rPr>
              <w:t>)</w:t>
            </w:r>
          </w:p>
        </w:tc>
      </w:tr>
      <w:tr w:rsidR="009B21AD" w:rsidRPr="00F11CFE" w14:paraId="4C6799FC" w14:textId="77777777" w:rsidTr="00F11CFE">
        <w:trPr>
          <w:jc w:val="center"/>
        </w:trPr>
        <w:tc>
          <w:tcPr>
            <w:tcW w:w="7054" w:type="dxa"/>
            <w:gridSpan w:val="3"/>
            <w:tcBorders>
              <w:top w:val="single" w:sz="4" w:space="0" w:color="auto"/>
              <w:bottom w:val="nil"/>
            </w:tcBorders>
            <w:tcMar>
              <w:top w:w="20" w:type="nil"/>
              <w:left w:w="20" w:type="nil"/>
              <w:right w:w="20" w:type="nil"/>
            </w:tcMar>
            <w:vAlign w:val="center"/>
          </w:tcPr>
          <w:p w14:paraId="4A7A2EF0" w14:textId="20F1DD22" w:rsidR="009B21AD" w:rsidRPr="00064626" w:rsidRDefault="009B21AD" w:rsidP="009B21AD">
            <w:pPr>
              <w:spacing w:line="480" w:lineRule="auto"/>
              <w:rPr>
                <w:bCs/>
                <w:color w:val="000000" w:themeColor="text1"/>
                <w:lang w:val="en-GB"/>
              </w:rPr>
            </w:pPr>
            <w:r w:rsidRPr="00064626">
              <w:rPr>
                <w:bCs/>
                <w:color w:val="000000" w:themeColor="text1"/>
                <w:sz w:val="16"/>
                <w:szCs w:val="16"/>
                <w:lang w:val="en-GB"/>
              </w:rPr>
              <w:t>* = Adjusted for sex and the other risk factors in the table</w:t>
            </w:r>
          </w:p>
        </w:tc>
      </w:tr>
    </w:tbl>
    <w:p w14:paraId="54E570C2" w14:textId="30D828BA" w:rsidR="00F11CFE" w:rsidRDefault="00F11CFE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50B9DB5B" w14:textId="507826D8" w:rsidR="006D7B51" w:rsidRDefault="006D7B51" w:rsidP="004F7A45">
      <w:pPr>
        <w:rPr>
          <w:lang w:val="en-US"/>
        </w:rPr>
      </w:pPr>
      <w:r>
        <w:rPr>
          <w:b/>
          <w:lang w:val="en-US"/>
        </w:rPr>
        <w:lastRenderedPageBreak/>
        <w:t>Table S</w:t>
      </w:r>
      <w:r w:rsidR="00F11CFE">
        <w:rPr>
          <w:b/>
          <w:lang w:val="en-US"/>
        </w:rPr>
        <w:t>3</w:t>
      </w:r>
      <w:r>
        <w:rPr>
          <w:b/>
          <w:lang w:val="en-US"/>
        </w:rPr>
        <w:t xml:space="preserve">: </w:t>
      </w:r>
      <w:r>
        <w:rPr>
          <w:lang w:val="en-US"/>
        </w:rPr>
        <w:t>Incidence rates of CVD/MI/Stroke and major bleeding across different combinations of risk factors (ordered by number of risk factors)</w:t>
      </w:r>
    </w:p>
    <w:p w14:paraId="18F57A0E" w14:textId="77777777" w:rsidR="006D7B51" w:rsidRDefault="006D7B51" w:rsidP="004F7A45">
      <w:pPr>
        <w:rPr>
          <w:lang w:val="en-US"/>
        </w:rPr>
      </w:pPr>
    </w:p>
    <w:tbl>
      <w:tblPr>
        <w:tblStyle w:val="PlainTable4"/>
        <w:tblpPr w:leftFromText="181" w:rightFromText="181" w:vertAnchor="text" w:horzAnchor="margin" w:tblpY="1"/>
        <w:tblW w:w="8647" w:type="dxa"/>
        <w:tblLook w:val="0400" w:firstRow="0" w:lastRow="0" w:firstColumn="0" w:lastColumn="0" w:noHBand="0" w:noVBand="1"/>
      </w:tblPr>
      <w:tblGrid>
        <w:gridCol w:w="4395"/>
        <w:gridCol w:w="850"/>
        <w:gridCol w:w="709"/>
        <w:gridCol w:w="1376"/>
        <w:gridCol w:w="1317"/>
      </w:tblGrid>
      <w:tr w:rsidR="006D7B51" w:rsidRPr="00C22878" w14:paraId="2E56F8A8" w14:textId="77777777" w:rsidTr="0084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A65B" w14:textId="77777777" w:rsidR="006D7B51" w:rsidRPr="00C22878" w:rsidRDefault="006D7B51" w:rsidP="00846D1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22878">
              <w:rPr>
                <w:b/>
                <w:bCs/>
                <w:color w:val="000000"/>
                <w:sz w:val="16"/>
                <w:szCs w:val="16"/>
              </w:rPr>
              <w:t xml:space="preserve">Risk </w:t>
            </w:r>
            <w:proofErr w:type="spellStart"/>
            <w:r w:rsidRPr="00C22878">
              <w:rPr>
                <w:b/>
                <w:bCs/>
                <w:color w:val="000000"/>
                <w:sz w:val="16"/>
                <w:szCs w:val="16"/>
              </w:rPr>
              <w:t>factors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37A3F0" w14:textId="77777777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22878">
              <w:rPr>
                <w:b/>
                <w:bCs/>
                <w:color w:val="000000"/>
                <w:sz w:val="16"/>
                <w:szCs w:val="16"/>
              </w:rPr>
              <w:t xml:space="preserve">Risk </w:t>
            </w:r>
            <w:proofErr w:type="spellStart"/>
            <w:r w:rsidRPr="00C22878">
              <w:rPr>
                <w:b/>
                <w:bCs/>
                <w:color w:val="000000"/>
                <w:sz w:val="16"/>
                <w:szCs w:val="16"/>
              </w:rPr>
              <w:t>factor</w:t>
            </w:r>
            <w:proofErr w:type="spellEnd"/>
            <w:r w:rsidRPr="00C22878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2878">
              <w:rPr>
                <w:b/>
                <w:bCs/>
                <w:color w:val="000000"/>
                <w:sz w:val="16"/>
                <w:szCs w:val="16"/>
              </w:rPr>
              <w:t>count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EE79" w14:textId="77777777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22878">
              <w:rPr>
                <w:b/>
                <w:bCs/>
                <w:color w:val="000000"/>
                <w:sz w:val="16"/>
                <w:szCs w:val="16"/>
              </w:rPr>
              <w:t>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9251" w14:textId="5E4B24E7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22878">
              <w:rPr>
                <w:b/>
                <w:bCs/>
                <w:color w:val="000000"/>
                <w:sz w:val="16"/>
                <w:szCs w:val="16"/>
              </w:rPr>
              <w:t>Events / 100 person-</w:t>
            </w:r>
            <w:proofErr w:type="spellStart"/>
            <w:r w:rsidRPr="00C22878">
              <w:rPr>
                <w:b/>
                <w:bCs/>
                <w:color w:val="000000"/>
                <w:sz w:val="16"/>
                <w:szCs w:val="16"/>
              </w:rPr>
              <w:t>years</w:t>
            </w:r>
            <w:proofErr w:type="spellEnd"/>
            <w:r w:rsidRPr="00C22878">
              <w:rPr>
                <w:b/>
                <w:bCs/>
                <w:color w:val="000000"/>
                <w:sz w:val="16"/>
                <w:szCs w:val="16"/>
              </w:rPr>
              <w:t xml:space="preserve"> (95%CI)</w:t>
            </w:r>
          </w:p>
        </w:tc>
      </w:tr>
      <w:tr w:rsidR="006D7B51" w:rsidRPr="00C22878" w14:paraId="1DBF9FC5" w14:textId="77777777" w:rsidTr="00846D17">
        <w:trPr>
          <w:trHeight w:val="20"/>
        </w:trPr>
        <w:tc>
          <w:tcPr>
            <w:tcW w:w="439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8E0698" w14:textId="77777777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9FCC96" w14:textId="77777777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786863" w14:textId="77777777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8C42" w14:textId="03D3ACBB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22878">
              <w:rPr>
                <w:b/>
                <w:bCs/>
                <w:color w:val="000000"/>
                <w:sz w:val="16"/>
                <w:szCs w:val="16"/>
              </w:rPr>
              <w:t>CVD/MI/Stroke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A834" w14:textId="6A962A3E" w:rsidR="006D7B51" w:rsidRPr="00C22878" w:rsidRDefault="006D7B51" w:rsidP="00846D1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22878">
              <w:rPr>
                <w:b/>
                <w:bCs/>
                <w:color w:val="000000"/>
                <w:sz w:val="16"/>
                <w:szCs w:val="16"/>
              </w:rPr>
              <w:t>Major bleeding</w:t>
            </w:r>
          </w:p>
        </w:tc>
      </w:tr>
      <w:tr w:rsidR="006D7B51" w:rsidRPr="00C22878" w14:paraId="6403FBC9" w14:textId="77777777" w:rsidTr="0084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tcBorders>
              <w:top w:val="single" w:sz="4" w:space="0" w:color="auto"/>
            </w:tcBorders>
            <w:noWrap/>
            <w:hideMark/>
          </w:tcPr>
          <w:p w14:paraId="5B6109FA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C22878">
              <w:rPr>
                <w:color w:val="000000"/>
                <w:sz w:val="16"/>
                <w:szCs w:val="16"/>
              </w:rPr>
              <w:t>None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34C8AB9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hideMark/>
          </w:tcPr>
          <w:p w14:paraId="116C802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16863</w:t>
            </w:r>
          </w:p>
        </w:tc>
        <w:tc>
          <w:tcPr>
            <w:tcW w:w="1376" w:type="dxa"/>
            <w:tcBorders>
              <w:top w:val="single" w:sz="4" w:space="0" w:color="auto"/>
            </w:tcBorders>
            <w:noWrap/>
            <w:hideMark/>
          </w:tcPr>
          <w:p w14:paraId="0A7E058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1.9 (1.8–2)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noWrap/>
            <w:hideMark/>
          </w:tcPr>
          <w:p w14:paraId="1FA6FB5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0.7 (0.6–0.7)</w:t>
            </w:r>
          </w:p>
        </w:tc>
      </w:tr>
      <w:tr w:rsidR="006D7B51" w:rsidRPr="00C22878" w14:paraId="7214F6F3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07DF320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</w:t>
            </w:r>
          </w:p>
        </w:tc>
        <w:tc>
          <w:tcPr>
            <w:tcW w:w="850" w:type="dxa"/>
            <w:noWrap/>
            <w:hideMark/>
          </w:tcPr>
          <w:p w14:paraId="188FE30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hideMark/>
          </w:tcPr>
          <w:p w14:paraId="630485B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10161</w:t>
            </w:r>
          </w:p>
        </w:tc>
        <w:tc>
          <w:tcPr>
            <w:tcW w:w="1376" w:type="dxa"/>
            <w:noWrap/>
            <w:hideMark/>
          </w:tcPr>
          <w:p w14:paraId="3F8B7E7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 (2.8–3.1)</w:t>
            </w:r>
          </w:p>
        </w:tc>
        <w:tc>
          <w:tcPr>
            <w:tcW w:w="1317" w:type="dxa"/>
            <w:noWrap/>
            <w:hideMark/>
          </w:tcPr>
          <w:p w14:paraId="657FC77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0.7 (0.7–0.8)</w:t>
            </w:r>
          </w:p>
        </w:tc>
      </w:tr>
      <w:tr w:rsidR="006D7B51" w:rsidRPr="00C22878" w14:paraId="7B8134A9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2952C1B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CKD</w:t>
            </w:r>
          </w:p>
        </w:tc>
        <w:tc>
          <w:tcPr>
            <w:tcW w:w="850" w:type="dxa"/>
            <w:noWrap/>
            <w:hideMark/>
          </w:tcPr>
          <w:p w14:paraId="66DF341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hideMark/>
          </w:tcPr>
          <w:p w14:paraId="1BDD6A2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726</w:t>
            </w:r>
          </w:p>
        </w:tc>
        <w:tc>
          <w:tcPr>
            <w:tcW w:w="1376" w:type="dxa"/>
            <w:noWrap/>
            <w:hideMark/>
          </w:tcPr>
          <w:p w14:paraId="183E75A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4.3 (3.5–5.1)</w:t>
            </w:r>
          </w:p>
        </w:tc>
        <w:tc>
          <w:tcPr>
            <w:tcW w:w="1317" w:type="dxa"/>
            <w:noWrap/>
            <w:hideMark/>
          </w:tcPr>
          <w:p w14:paraId="2F34111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1.1 (0.8–1.6)</w:t>
            </w:r>
          </w:p>
        </w:tc>
      </w:tr>
      <w:tr w:rsidR="006D7B51" w:rsidRPr="00C22878" w14:paraId="599F8094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26CE4144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diabetes</w:t>
            </w:r>
          </w:p>
        </w:tc>
        <w:tc>
          <w:tcPr>
            <w:tcW w:w="850" w:type="dxa"/>
            <w:noWrap/>
            <w:hideMark/>
          </w:tcPr>
          <w:p w14:paraId="51AA899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hideMark/>
          </w:tcPr>
          <w:p w14:paraId="166C84E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1811</w:t>
            </w:r>
          </w:p>
        </w:tc>
        <w:tc>
          <w:tcPr>
            <w:tcW w:w="1376" w:type="dxa"/>
            <w:noWrap/>
            <w:hideMark/>
          </w:tcPr>
          <w:p w14:paraId="5C3343B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 (2.6–3.5)</w:t>
            </w:r>
          </w:p>
        </w:tc>
        <w:tc>
          <w:tcPr>
            <w:tcW w:w="1317" w:type="dxa"/>
            <w:noWrap/>
            <w:hideMark/>
          </w:tcPr>
          <w:p w14:paraId="35BAC83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0.9 (0.7–1.1)</w:t>
            </w:r>
          </w:p>
        </w:tc>
      </w:tr>
      <w:tr w:rsidR="006D7B51" w:rsidRPr="00C22878" w14:paraId="6FFAC142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57149A1C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4C69170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hideMark/>
          </w:tcPr>
          <w:p w14:paraId="76A59F9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1206</w:t>
            </w:r>
          </w:p>
        </w:tc>
        <w:tc>
          <w:tcPr>
            <w:tcW w:w="1376" w:type="dxa"/>
            <w:noWrap/>
            <w:hideMark/>
          </w:tcPr>
          <w:p w14:paraId="4AE75BB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5.2 (4.6–5.8)</w:t>
            </w:r>
          </w:p>
        </w:tc>
        <w:tc>
          <w:tcPr>
            <w:tcW w:w="1317" w:type="dxa"/>
            <w:noWrap/>
            <w:hideMark/>
          </w:tcPr>
          <w:p w14:paraId="28B62D7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 (0.7–1.3)</w:t>
            </w:r>
          </w:p>
        </w:tc>
      </w:tr>
      <w:tr w:rsidR="006D7B51" w:rsidRPr="00C22878" w14:paraId="08BDB397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01D5066E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ageGE65</w:t>
            </w:r>
          </w:p>
        </w:tc>
        <w:tc>
          <w:tcPr>
            <w:tcW w:w="850" w:type="dxa"/>
            <w:noWrap/>
            <w:hideMark/>
          </w:tcPr>
          <w:p w14:paraId="64644A6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hideMark/>
          </w:tcPr>
          <w:p w14:paraId="7687443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14111</w:t>
            </w:r>
          </w:p>
        </w:tc>
        <w:tc>
          <w:tcPr>
            <w:tcW w:w="1376" w:type="dxa"/>
            <w:noWrap/>
            <w:hideMark/>
          </w:tcPr>
          <w:p w14:paraId="3E50A09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3.8 (3.6–4)</w:t>
            </w:r>
          </w:p>
        </w:tc>
        <w:tc>
          <w:tcPr>
            <w:tcW w:w="1317" w:type="dxa"/>
            <w:noWrap/>
            <w:hideMark/>
          </w:tcPr>
          <w:p w14:paraId="362D73B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1.5 (1.4–1.6)</w:t>
            </w:r>
          </w:p>
        </w:tc>
      </w:tr>
      <w:tr w:rsidR="006D7B51" w:rsidRPr="00C22878" w14:paraId="41938BFE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709F557C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B9F67A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hideMark/>
          </w:tcPr>
          <w:p w14:paraId="1D57C02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523</w:t>
            </w:r>
          </w:p>
        </w:tc>
        <w:tc>
          <w:tcPr>
            <w:tcW w:w="1376" w:type="dxa"/>
            <w:noWrap/>
            <w:hideMark/>
          </w:tcPr>
          <w:p w14:paraId="4A72FC7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3.8 (3–4.8)</w:t>
            </w:r>
          </w:p>
        </w:tc>
        <w:tc>
          <w:tcPr>
            <w:tcW w:w="1317" w:type="dxa"/>
            <w:noWrap/>
            <w:hideMark/>
          </w:tcPr>
          <w:p w14:paraId="384B735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2.4 (1.7–3.2)</w:t>
            </w:r>
          </w:p>
        </w:tc>
      </w:tr>
      <w:tr w:rsidR="006D7B51" w:rsidRPr="00C22878" w14:paraId="382CBEE4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546E777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 + CKD</w:t>
            </w:r>
          </w:p>
        </w:tc>
        <w:tc>
          <w:tcPr>
            <w:tcW w:w="850" w:type="dxa"/>
            <w:noWrap/>
            <w:hideMark/>
          </w:tcPr>
          <w:p w14:paraId="2CEB366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5691E8A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537</w:t>
            </w:r>
          </w:p>
        </w:tc>
        <w:tc>
          <w:tcPr>
            <w:tcW w:w="1376" w:type="dxa"/>
            <w:noWrap/>
            <w:hideMark/>
          </w:tcPr>
          <w:p w14:paraId="3697181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6.5 (5.4–7.8)</w:t>
            </w:r>
          </w:p>
        </w:tc>
        <w:tc>
          <w:tcPr>
            <w:tcW w:w="1317" w:type="dxa"/>
            <w:noWrap/>
            <w:hideMark/>
          </w:tcPr>
          <w:p w14:paraId="5D84513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1.2 (0.8–1.8)</w:t>
            </w:r>
          </w:p>
        </w:tc>
      </w:tr>
      <w:tr w:rsidR="006D7B51" w:rsidRPr="00C22878" w14:paraId="49025875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27A3F9BC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 + diabetes</w:t>
            </w:r>
          </w:p>
        </w:tc>
        <w:tc>
          <w:tcPr>
            <w:tcW w:w="850" w:type="dxa"/>
            <w:noWrap/>
            <w:hideMark/>
          </w:tcPr>
          <w:p w14:paraId="58B0710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03ECB0D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1891</w:t>
            </w:r>
          </w:p>
        </w:tc>
        <w:tc>
          <w:tcPr>
            <w:tcW w:w="1376" w:type="dxa"/>
            <w:noWrap/>
            <w:hideMark/>
          </w:tcPr>
          <w:p w14:paraId="2A493B1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5.5 (4.9–6)</w:t>
            </w:r>
          </w:p>
        </w:tc>
        <w:tc>
          <w:tcPr>
            <w:tcW w:w="1317" w:type="dxa"/>
            <w:noWrap/>
            <w:hideMark/>
          </w:tcPr>
          <w:p w14:paraId="566DAFE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1.1 (0.9–1.4)</w:t>
            </w:r>
          </w:p>
        </w:tc>
      </w:tr>
      <w:tr w:rsidR="006D7B51" w:rsidRPr="00C22878" w14:paraId="3E34B5C5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7A086009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2E5929D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2DA5E3C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1522</w:t>
            </w:r>
          </w:p>
        </w:tc>
        <w:tc>
          <w:tcPr>
            <w:tcW w:w="1376" w:type="dxa"/>
            <w:noWrap/>
            <w:hideMark/>
          </w:tcPr>
          <w:p w14:paraId="50214E7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6.2 (5.6–6.8)</w:t>
            </w:r>
          </w:p>
        </w:tc>
        <w:tc>
          <w:tcPr>
            <w:tcW w:w="1317" w:type="dxa"/>
            <w:noWrap/>
            <w:hideMark/>
          </w:tcPr>
          <w:p w14:paraId="28CC3C5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0.8 (0.6–1)</w:t>
            </w:r>
          </w:p>
        </w:tc>
      </w:tr>
      <w:tr w:rsidR="006D7B51" w:rsidRPr="00C22878" w14:paraId="766DA721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072E1552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 + ageGE65</w:t>
            </w:r>
          </w:p>
        </w:tc>
        <w:tc>
          <w:tcPr>
            <w:tcW w:w="850" w:type="dxa"/>
            <w:noWrap/>
            <w:hideMark/>
          </w:tcPr>
          <w:p w14:paraId="0DF49A9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7BDB8EB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13674</w:t>
            </w:r>
          </w:p>
        </w:tc>
        <w:tc>
          <w:tcPr>
            <w:tcW w:w="1376" w:type="dxa"/>
            <w:noWrap/>
            <w:hideMark/>
          </w:tcPr>
          <w:p w14:paraId="30FEBFA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5.9 (5.6–6.1)</w:t>
            </w:r>
          </w:p>
        </w:tc>
        <w:tc>
          <w:tcPr>
            <w:tcW w:w="1317" w:type="dxa"/>
            <w:noWrap/>
            <w:hideMark/>
          </w:tcPr>
          <w:p w14:paraId="380A18F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1.9 (1.7–2)</w:t>
            </w:r>
          </w:p>
        </w:tc>
      </w:tr>
      <w:tr w:rsidR="006D7B51" w:rsidRPr="00C22878" w14:paraId="625F8ECB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67B19B8A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3A8F56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23DAEBA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329</w:t>
            </w:r>
          </w:p>
        </w:tc>
        <w:tc>
          <w:tcPr>
            <w:tcW w:w="1376" w:type="dxa"/>
            <w:noWrap/>
            <w:hideMark/>
          </w:tcPr>
          <w:p w14:paraId="208E1AF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4.8 (3.7–6.2)</w:t>
            </w:r>
          </w:p>
        </w:tc>
        <w:tc>
          <w:tcPr>
            <w:tcW w:w="1317" w:type="dxa"/>
            <w:noWrap/>
            <w:hideMark/>
          </w:tcPr>
          <w:p w14:paraId="06AE28C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3.5 (2.6–4.7)</w:t>
            </w:r>
          </w:p>
        </w:tc>
      </w:tr>
      <w:tr w:rsidR="006D7B51" w:rsidRPr="00C22878" w14:paraId="0F38FA76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06F5F18B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CKD + diabetes</w:t>
            </w:r>
          </w:p>
        </w:tc>
        <w:tc>
          <w:tcPr>
            <w:tcW w:w="850" w:type="dxa"/>
            <w:noWrap/>
            <w:hideMark/>
          </w:tcPr>
          <w:p w14:paraId="2440154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497CE59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1376" w:type="dxa"/>
            <w:noWrap/>
            <w:hideMark/>
          </w:tcPr>
          <w:p w14:paraId="578180F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6.9 (5–9.3)</w:t>
            </w:r>
          </w:p>
        </w:tc>
        <w:tc>
          <w:tcPr>
            <w:tcW w:w="1317" w:type="dxa"/>
            <w:noWrap/>
            <w:hideMark/>
          </w:tcPr>
          <w:p w14:paraId="1E3C6D4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2.6 (1.6–4.2)</w:t>
            </w:r>
          </w:p>
        </w:tc>
      </w:tr>
      <w:tr w:rsidR="006D7B51" w:rsidRPr="00C22878" w14:paraId="1E79A3FE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17ED4727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04CF652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2369708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376" w:type="dxa"/>
            <w:noWrap/>
            <w:hideMark/>
          </w:tcPr>
          <w:p w14:paraId="1F0EA43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6.2 (3.9–9.3)</w:t>
            </w:r>
          </w:p>
        </w:tc>
        <w:tc>
          <w:tcPr>
            <w:tcW w:w="1317" w:type="dxa"/>
            <w:noWrap/>
            <w:hideMark/>
          </w:tcPr>
          <w:p w14:paraId="0FBE9C2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1.7 (0.7–3.5)</w:t>
            </w:r>
          </w:p>
        </w:tc>
      </w:tr>
      <w:tr w:rsidR="006D7B51" w:rsidRPr="00C22878" w14:paraId="3ECDE6B4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3B950B9C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CKD + ageGE65</w:t>
            </w:r>
          </w:p>
        </w:tc>
        <w:tc>
          <w:tcPr>
            <w:tcW w:w="850" w:type="dxa"/>
            <w:noWrap/>
            <w:hideMark/>
          </w:tcPr>
          <w:p w14:paraId="5FEB2C5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5C103F0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4167</w:t>
            </w:r>
          </w:p>
        </w:tc>
        <w:tc>
          <w:tcPr>
            <w:tcW w:w="1376" w:type="dxa"/>
            <w:noWrap/>
            <w:hideMark/>
          </w:tcPr>
          <w:p w14:paraId="764E9EF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7.8 (7.4–8.3)</w:t>
            </w:r>
          </w:p>
        </w:tc>
        <w:tc>
          <w:tcPr>
            <w:tcW w:w="1317" w:type="dxa"/>
            <w:noWrap/>
            <w:hideMark/>
          </w:tcPr>
          <w:p w14:paraId="41358F7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2.4 (2.1–2.7)</w:t>
            </w:r>
          </w:p>
        </w:tc>
      </w:tr>
      <w:tr w:rsidR="006D7B51" w:rsidRPr="00C22878" w14:paraId="567C59B0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7C1867B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4F50FAD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70B46FC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376" w:type="dxa"/>
            <w:noWrap/>
            <w:hideMark/>
          </w:tcPr>
          <w:p w14:paraId="55305B4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5.6 (2.8–10.3)</w:t>
            </w:r>
          </w:p>
        </w:tc>
        <w:tc>
          <w:tcPr>
            <w:tcW w:w="1317" w:type="dxa"/>
            <w:noWrap/>
            <w:hideMark/>
          </w:tcPr>
          <w:p w14:paraId="3B2A07D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3.6 (1.5–7.4)</w:t>
            </w:r>
          </w:p>
        </w:tc>
      </w:tr>
      <w:tr w:rsidR="006D7B51" w:rsidRPr="00C22878" w14:paraId="0852C109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7B899BD0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692B637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40938B1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1376" w:type="dxa"/>
            <w:noWrap/>
            <w:hideMark/>
          </w:tcPr>
          <w:p w14:paraId="774C00C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8.2 (6.7–9.9)</w:t>
            </w:r>
          </w:p>
        </w:tc>
        <w:tc>
          <w:tcPr>
            <w:tcW w:w="1317" w:type="dxa"/>
            <w:noWrap/>
            <w:hideMark/>
          </w:tcPr>
          <w:p w14:paraId="39C6525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2.2 (1.5–3)</w:t>
            </w:r>
          </w:p>
        </w:tc>
      </w:tr>
      <w:tr w:rsidR="006D7B51" w:rsidRPr="00C22878" w14:paraId="21173058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69C4246C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diabetes + ageGE65</w:t>
            </w:r>
          </w:p>
        </w:tc>
        <w:tc>
          <w:tcPr>
            <w:tcW w:w="850" w:type="dxa"/>
            <w:noWrap/>
            <w:hideMark/>
          </w:tcPr>
          <w:p w14:paraId="24B63F3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7EA4F89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1893</w:t>
            </w:r>
          </w:p>
        </w:tc>
        <w:tc>
          <w:tcPr>
            <w:tcW w:w="1376" w:type="dxa"/>
            <w:noWrap/>
            <w:hideMark/>
          </w:tcPr>
          <w:p w14:paraId="19E205F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5.9 (5.3–6.5)</w:t>
            </w:r>
          </w:p>
        </w:tc>
        <w:tc>
          <w:tcPr>
            <w:tcW w:w="1317" w:type="dxa"/>
            <w:noWrap/>
            <w:hideMark/>
          </w:tcPr>
          <w:p w14:paraId="0F0A818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2.1 (1.7–2.5)</w:t>
            </w:r>
          </w:p>
        </w:tc>
      </w:tr>
      <w:tr w:rsidR="006D7B51" w:rsidRPr="00C22878" w14:paraId="3FBC785B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11A66AD3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385CE5B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5EE6494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1376" w:type="dxa"/>
            <w:noWrap/>
            <w:hideMark/>
          </w:tcPr>
          <w:p w14:paraId="4395AC1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5.6 (3.7–8.2)</w:t>
            </w:r>
          </w:p>
        </w:tc>
        <w:tc>
          <w:tcPr>
            <w:tcW w:w="1317" w:type="dxa"/>
            <w:noWrap/>
            <w:hideMark/>
          </w:tcPr>
          <w:p w14:paraId="5FF7C7E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3.1 (1.8–5.1)</w:t>
            </w:r>
          </w:p>
        </w:tc>
      </w:tr>
      <w:tr w:rsidR="006D7B51" w:rsidRPr="00C22878" w14:paraId="1ECC53D1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3C61FE92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166FF3C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5FE7800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1771</w:t>
            </w:r>
          </w:p>
        </w:tc>
        <w:tc>
          <w:tcPr>
            <w:tcW w:w="1376" w:type="dxa"/>
            <w:noWrap/>
            <w:hideMark/>
          </w:tcPr>
          <w:p w14:paraId="4F27F7A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7.4 (6.8–8.1)</w:t>
            </w:r>
          </w:p>
        </w:tc>
        <w:tc>
          <w:tcPr>
            <w:tcW w:w="1317" w:type="dxa"/>
            <w:noWrap/>
            <w:hideMark/>
          </w:tcPr>
          <w:p w14:paraId="4B55348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1.8 (1.5–2.1)</w:t>
            </w:r>
          </w:p>
        </w:tc>
      </w:tr>
      <w:tr w:rsidR="006D7B51" w:rsidRPr="00C22878" w14:paraId="6030ABE2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1FB844AE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7B2F932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6B2E795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376" w:type="dxa"/>
            <w:noWrap/>
            <w:hideMark/>
          </w:tcPr>
          <w:p w14:paraId="70F1136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7.4 (4.9–10.8)</w:t>
            </w:r>
          </w:p>
        </w:tc>
        <w:tc>
          <w:tcPr>
            <w:tcW w:w="1317" w:type="dxa"/>
            <w:noWrap/>
            <w:hideMark/>
          </w:tcPr>
          <w:p w14:paraId="6B81734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3.3 (1.8–5.6)</w:t>
            </w:r>
          </w:p>
        </w:tc>
      </w:tr>
      <w:tr w:rsidR="006D7B51" w:rsidRPr="00C22878" w14:paraId="44D65DB4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463EDA63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744CE74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4551441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1376" w:type="dxa"/>
            <w:noWrap/>
            <w:hideMark/>
          </w:tcPr>
          <w:p w14:paraId="59AD1FB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6.5 (5.6–7.5)</w:t>
            </w:r>
          </w:p>
        </w:tc>
        <w:tc>
          <w:tcPr>
            <w:tcW w:w="1317" w:type="dxa"/>
            <w:noWrap/>
            <w:hideMark/>
          </w:tcPr>
          <w:p w14:paraId="61A6534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3.9 (3.2–4.6)</w:t>
            </w:r>
          </w:p>
        </w:tc>
      </w:tr>
      <w:tr w:rsidR="006D7B51" w:rsidRPr="00C22878" w14:paraId="282009C8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6ED5AD16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 + CKD + diabetes</w:t>
            </w:r>
          </w:p>
        </w:tc>
        <w:tc>
          <w:tcPr>
            <w:tcW w:w="850" w:type="dxa"/>
            <w:noWrap/>
            <w:hideMark/>
          </w:tcPr>
          <w:p w14:paraId="165E180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32CBD7A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332</w:t>
            </w:r>
          </w:p>
        </w:tc>
        <w:tc>
          <w:tcPr>
            <w:tcW w:w="1376" w:type="dxa"/>
            <w:noWrap/>
            <w:hideMark/>
          </w:tcPr>
          <w:p w14:paraId="511DBE3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8.7 (7.1–10.7)</w:t>
            </w:r>
          </w:p>
        </w:tc>
        <w:tc>
          <w:tcPr>
            <w:tcW w:w="1317" w:type="dxa"/>
            <w:noWrap/>
            <w:hideMark/>
          </w:tcPr>
          <w:p w14:paraId="7D184BC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1.9 (1.3–2.9)</w:t>
            </w:r>
          </w:p>
        </w:tc>
      </w:tr>
      <w:tr w:rsidR="006D7B51" w:rsidRPr="00C22878" w14:paraId="71663E37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7023F420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2E5971D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3871865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124</w:t>
            </w:r>
          </w:p>
        </w:tc>
        <w:tc>
          <w:tcPr>
            <w:tcW w:w="1376" w:type="dxa"/>
            <w:noWrap/>
            <w:hideMark/>
          </w:tcPr>
          <w:p w14:paraId="763BC91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12.8 (9.6–16.7)</w:t>
            </w:r>
          </w:p>
        </w:tc>
        <w:tc>
          <w:tcPr>
            <w:tcW w:w="1317" w:type="dxa"/>
            <w:noWrap/>
            <w:hideMark/>
          </w:tcPr>
          <w:p w14:paraId="6E9F53F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 (1–3.6)</w:t>
            </w:r>
          </w:p>
        </w:tc>
      </w:tr>
      <w:tr w:rsidR="006D7B51" w:rsidRPr="00C22878" w14:paraId="6DE28B89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7A6DC96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 + CKD + ageGE65</w:t>
            </w:r>
          </w:p>
        </w:tc>
        <w:tc>
          <w:tcPr>
            <w:tcW w:w="850" w:type="dxa"/>
            <w:noWrap/>
            <w:hideMark/>
          </w:tcPr>
          <w:p w14:paraId="60D547C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12F1D1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5310</w:t>
            </w:r>
          </w:p>
        </w:tc>
        <w:tc>
          <w:tcPr>
            <w:tcW w:w="1376" w:type="dxa"/>
            <w:noWrap/>
            <w:hideMark/>
          </w:tcPr>
          <w:p w14:paraId="377B007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12.4 (11.8–12.9)</w:t>
            </w:r>
          </w:p>
        </w:tc>
        <w:tc>
          <w:tcPr>
            <w:tcW w:w="1317" w:type="dxa"/>
            <w:noWrap/>
            <w:hideMark/>
          </w:tcPr>
          <w:p w14:paraId="04CDFFF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2.7 (2.5–3)</w:t>
            </w:r>
          </w:p>
        </w:tc>
      </w:tr>
      <w:tr w:rsidR="006D7B51" w:rsidRPr="00C22878" w14:paraId="53987434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271005E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CC0120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F7FF0C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376" w:type="dxa"/>
            <w:noWrap/>
            <w:hideMark/>
          </w:tcPr>
          <w:p w14:paraId="4A44ED8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11.1 (6.7–17.3)</w:t>
            </w:r>
          </w:p>
        </w:tc>
        <w:tc>
          <w:tcPr>
            <w:tcW w:w="1317" w:type="dxa"/>
            <w:noWrap/>
            <w:hideMark/>
          </w:tcPr>
          <w:p w14:paraId="5158B80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4.3 (1.9–8.4)</w:t>
            </w:r>
          </w:p>
        </w:tc>
      </w:tr>
      <w:tr w:rsidR="006D7B51" w:rsidRPr="00C22878" w14:paraId="771826E6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1AAEC74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3E20E21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0E8D5AC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683</w:t>
            </w:r>
          </w:p>
        </w:tc>
        <w:tc>
          <w:tcPr>
            <w:tcW w:w="1376" w:type="dxa"/>
            <w:noWrap/>
            <w:hideMark/>
          </w:tcPr>
          <w:p w14:paraId="5FE04B6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10.2 (8.9–11.5)</w:t>
            </w:r>
          </w:p>
        </w:tc>
        <w:tc>
          <w:tcPr>
            <w:tcW w:w="1317" w:type="dxa"/>
            <w:noWrap/>
            <w:hideMark/>
          </w:tcPr>
          <w:p w14:paraId="3AB9705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1.3 (1–1.8)</w:t>
            </w:r>
          </w:p>
        </w:tc>
      </w:tr>
      <w:tr w:rsidR="006D7B51" w:rsidRPr="00C22878" w14:paraId="273A3D5E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74994F92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 + diabetes + ageGE65</w:t>
            </w:r>
          </w:p>
        </w:tc>
        <w:tc>
          <w:tcPr>
            <w:tcW w:w="850" w:type="dxa"/>
            <w:noWrap/>
            <w:hideMark/>
          </w:tcPr>
          <w:p w14:paraId="388E845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4E787BB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2989</w:t>
            </w:r>
          </w:p>
        </w:tc>
        <w:tc>
          <w:tcPr>
            <w:tcW w:w="1376" w:type="dxa"/>
            <w:noWrap/>
            <w:hideMark/>
          </w:tcPr>
          <w:p w14:paraId="7F2DE69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9.9 (9.2–10.6)</w:t>
            </w:r>
          </w:p>
        </w:tc>
        <w:tc>
          <w:tcPr>
            <w:tcW w:w="1317" w:type="dxa"/>
            <w:noWrap/>
            <w:hideMark/>
          </w:tcPr>
          <w:p w14:paraId="1EF48FB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2.1 (1.8–2.4)</w:t>
            </w:r>
          </w:p>
        </w:tc>
      </w:tr>
      <w:tr w:rsidR="006D7B51" w:rsidRPr="00C22878" w14:paraId="19DF349B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0051097B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3FE56E5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FC7552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1376" w:type="dxa"/>
            <w:noWrap/>
            <w:hideMark/>
          </w:tcPr>
          <w:p w14:paraId="7D1A94F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8.1 (5.7–11.2)</w:t>
            </w:r>
          </w:p>
        </w:tc>
        <w:tc>
          <w:tcPr>
            <w:tcW w:w="1317" w:type="dxa"/>
            <w:noWrap/>
            <w:hideMark/>
          </w:tcPr>
          <w:p w14:paraId="7FD1420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2.6 (1.4–4.5)</w:t>
            </w:r>
          </w:p>
        </w:tc>
      </w:tr>
      <w:tr w:rsidR="006D7B51" w:rsidRPr="00C22878" w14:paraId="23528269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22F1CFF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31C4E0C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8F0BB5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3483</w:t>
            </w:r>
          </w:p>
        </w:tc>
        <w:tc>
          <w:tcPr>
            <w:tcW w:w="1376" w:type="dxa"/>
            <w:noWrap/>
            <w:hideMark/>
          </w:tcPr>
          <w:p w14:paraId="764ED7A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10.9 (10.3–11.5)</w:t>
            </w:r>
          </w:p>
        </w:tc>
        <w:tc>
          <w:tcPr>
            <w:tcW w:w="1317" w:type="dxa"/>
            <w:noWrap/>
            <w:hideMark/>
          </w:tcPr>
          <w:p w14:paraId="49B441F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2.1 (1.9–2.4)</w:t>
            </w:r>
          </w:p>
        </w:tc>
      </w:tr>
      <w:tr w:rsidR="006D7B51" w:rsidRPr="00C22878" w14:paraId="1BF780D1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2F61B10A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51D19DA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19910E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1376" w:type="dxa"/>
            <w:noWrap/>
            <w:hideMark/>
          </w:tcPr>
          <w:p w14:paraId="1829C7C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7.1 (4.9–10.1)</w:t>
            </w:r>
          </w:p>
        </w:tc>
        <w:tc>
          <w:tcPr>
            <w:tcW w:w="1317" w:type="dxa"/>
            <w:noWrap/>
            <w:hideMark/>
          </w:tcPr>
          <w:p w14:paraId="15E20C1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2.6 (1.4–4.5)</w:t>
            </w:r>
          </w:p>
        </w:tc>
      </w:tr>
      <w:tr w:rsidR="006D7B51" w:rsidRPr="00C22878" w14:paraId="1C1921F3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011581F6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3127580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4D694EC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941</w:t>
            </w:r>
          </w:p>
        </w:tc>
        <w:tc>
          <w:tcPr>
            <w:tcW w:w="1376" w:type="dxa"/>
            <w:noWrap/>
            <w:hideMark/>
          </w:tcPr>
          <w:p w14:paraId="5BFFF0C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9.3 (8.2–10.5)</w:t>
            </w:r>
          </w:p>
        </w:tc>
        <w:tc>
          <w:tcPr>
            <w:tcW w:w="1317" w:type="dxa"/>
            <w:noWrap/>
            <w:hideMark/>
          </w:tcPr>
          <w:p w14:paraId="04C531E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4.1 (3.4–4.9)</w:t>
            </w:r>
          </w:p>
        </w:tc>
      </w:tr>
      <w:tr w:rsidR="006D7B51" w:rsidRPr="00C22878" w14:paraId="3D939F85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0B381A62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0258D07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2440F9F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376" w:type="dxa"/>
            <w:noWrap/>
            <w:hideMark/>
          </w:tcPr>
          <w:p w14:paraId="6BC1F85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8.6 (5–13.8)</w:t>
            </w:r>
          </w:p>
        </w:tc>
        <w:tc>
          <w:tcPr>
            <w:tcW w:w="1317" w:type="dxa"/>
            <w:noWrap/>
            <w:hideMark/>
          </w:tcPr>
          <w:p w14:paraId="0B61AF6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3.9 (1.7–7.6)</w:t>
            </w:r>
          </w:p>
        </w:tc>
      </w:tr>
      <w:tr w:rsidR="006D7B51" w:rsidRPr="00C22878" w14:paraId="75A91D13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635B90A0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CKD + diabetes + ageGE65</w:t>
            </w:r>
          </w:p>
        </w:tc>
        <w:tc>
          <w:tcPr>
            <w:tcW w:w="850" w:type="dxa"/>
            <w:noWrap/>
            <w:hideMark/>
          </w:tcPr>
          <w:p w14:paraId="4AC825C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B5D894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926</w:t>
            </w:r>
          </w:p>
        </w:tc>
        <w:tc>
          <w:tcPr>
            <w:tcW w:w="1376" w:type="dxa"/>
            <w:noWrap/>
            <w:hideMark/>
          </w:tcPr>
          <w:p w14:paraId="4E69122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11.8 (10.5–13.2)</w:t>
            </w:r>
          </w:p>
        </w:tc>
        <w:tc>
          <w:tcPr>
            <w:tcW w:w="1317" w:type="dxa"/>
            <w:noWrap/>
            <w:hideMark/>
          </w:tcPr>
          <w:p w14:paraId="2FEB6C5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2.5 (2–3.2)</w:t>
            </w:r>
          </w:p>
        </w:tc>
      </w:tr>
      <w:tr w:rsidR="006D7B51" w:rsidRPr="00C22878" w14:paraId="7052ACC9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73CD5451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7288F5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A10472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376" w:type="dxa"/>
            <w:noWrap/>
            <w:hideMark/>
          </w:tcPr>
          <w:p w14:paraId="3D85E29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10.7 (5–20.2)</w:t>
            </w:r>
          </w:p>
        </w:tc>
        <w:tc>
          <w:tcPr>
            <w:tcW w:w="1317" w:type="dxa"/>
            <w:noWrap/>
            <w:hideMark/>
          </w:tcPr>
          <w:p w14:paraId="545231F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 (2.7–15.3)</w:t>
            </w:r>
          </w:p>
        </w:tc>
      </w:tr>
      <w:tr w:rsidR="006D7B51" w:rsidRPr="00C22878" w14:paraId="0C12B083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2EBB8AB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6BC647E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30C1618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775</w:t>
            </w:r>
          </w:p>
        </w:tc>
        <w:tc>
          <w:tcPr>
            <w:tcW w:w="1376" w:type="dxa"/>
            <w:noWrap/>
            <w:hideMark/>
          </w:tcPr>
          <w:p w14:paraId="05C8492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13 (11.6–14.5)</w:t>
            </w:r>
          </w:p>
        </w:tc>
        <w:tc>
          <w:tcPr>
            <w:tcW w:w="1317" w:type="dxa"/>
            <w:noWrap/>
            <w:hideMark/>
          </w:tcPr>
          <w:p w14:paraId="6FAAF1F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2.3 (1.8–3)</w:t>
            </w:r>
          </w:p>
        </w:tc>
      </w:tr>
      <w:tr w:rsidR="006D7B51" w:rsidRPr="00C22878" w14:paraId="68F6735F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440A4238" w14:textId="0581C3F5" w:rsidR="006D7B51" w:rsidRPr="00C22878" w:rsidRDefault="009567EC" w:rsidP="006D7B51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CKD</w:t>
            </w:r>
            <w:r w:rsidR="006D7B51"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="006D7B51"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="006D7B51"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="006D7B51"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589B33C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51D9C6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376" w:type="dxa"/>
            <w:noWrap/>
            <w:hideMark/>
          </w:tcPr>
          <w:p w14:paraId="6C04F53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9.5 (3.6–20.8)</w:t>
            </w:r>
          </w:p>
        </w:tc>
        <w:tc>
          <w:tcPr>
            <w:tcW w:w="1317" w:type="dxa"/>
            <w:noWrap/>
            <w:hideMark/>
          </w:tcPr>
          <w:p w14:paraId="1540908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3.8 (0.8–12.1)</w:t>
            </w:r>
          </w:p>
        </w:tc>
      </w:tr>
      <w:tr w:rsidR="006D7B51" w:rsidRPr="00C22878" w14:paraId="71C92FE7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51B4F0E8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58AD59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A31C00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396</w:t>
            </w:r>
          </w:p>
        </w:tc>
        <w:tc>
          <w:tcPr>
            <w:tcW w:w="1376" w:type="dxa"/>
            <w:noWrap/>
            <w:hideMark/>
          </w:tcPr>
          <w:p w14:paraId="419FA34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13.9 (11.7–16.4)</w:t>
            </w:r>
          </w:p>
        </w:tc>
        <w:tc>
          <w:tcPr>
            <w:tcW w:w="1317" w:type="dxa"/>
            <w:noWrap/>
            <w:hideMark/>
          </w:tcPr>
          <w:p w14:paraId="2447CE7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5.4 (4–7)</w:t>
            </w:r>
          </w:p>
        </w:tc>
      </w:tr>
      <w:tr w:rsidR="006D7B51" w:rsidRPr="00C22878" w14:paraId="497E89D6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4E3FAE59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7C1068D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1C93F30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534</w:t>
            </w:r>
          </w:p>
        </w:tc>
        <w:tc>
          <w:tcPr>
            <w:tcW w:w="1376" w:type="dxa"/>
            <w:noWrap/>
            <w:hideMark/>
          </w:tcPr>
          <w:p w14:paraId="72DE25A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10.5 (9–12.2)</w:t>
            </w:r>
          </w:p>
        </w:tc>
        <w:tc>
          <w:tcPr>
            <w:tcW w:w="1317" w:type="dxa"/>
            <w:noWrap/>
            <w:hideMark/>
          </w:tcPr>
          <w:p w14:paraId="4F56A18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2.5 (1.8–3.3)</w:t>
            </w:r>
          </w:p>
        </w:tc>
      </w:tr>
      <w:tr w:rsidR="006D7B51" w:rsidRPr="00C22878" w14:paraId="1894C703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167AA485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7A064A9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E699A7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376" w:type="dxa"/>
            <w:noWrap/>
            <w:hideMark/>
          </w:tcPr>
          <w:p w14:paraId="1457A5D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11.3 (6–19.6)</w:t>
            </w:r>
          </w:p>
        </w:tc>
        <w:tc>
          <w:tcPr>
            <w:tcW w:w="1317" w:type="dxa"/>
            <w:noWrap/>
            <w:hideMark/>
          </w:tcPr>
          <w:p w14:paraId="0182F8F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2.6 (0.7–6.9)</w:t>
            </w:r>
          </w:p>
        </w:tc>
      </w:tr>
      <w:tr w:rsidR="006D7B51" w:rsidRPr="00C22878" w14:paraId="68B41318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1EA37DE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diabetes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0122EF8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344B40D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215</w:t>
            </w:r>
          </w:p>
        </w:tc>
        <w:tc>
          <w:tcPr>
            <w:tcW w:w="1376" w:type="dxa"/>
            <w:noWrap/>
            <w:hideMark/>
          </w:tcPr>
          <w:p w14:paraId="4602EB1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6.4 (4.6–8.7)</w:t>
            </w:r>
          </w:p>
        </w:tc>
        <w:tc>
          <w:tcPr>
            <w:tcW w:w="1317" w:type="dxa"/>
            <w:noWrap/>
            <w:hideMark/>
          </w:tcPr>
          <w:p w14:paraId="79024F9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5.8 (4.1–8.1)</w:t>
            </w:r>
          </w:p>
        </w:tc>
      </w:tr>
      <w:tr w:rsidR="006D7B51" w:rsidRPr="00C22878" w14:paraId="323FA7CC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5F4D653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3732007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1447F81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215</w:t>
            </w:r>
          </w:p>
        </w:tc>
        <w:tc>
          <w:tcPr>
            <w:tcW w:w="1376" w:type="dxa"/>
            <w:noWrap/>
            <w:hideMark/>
          </w:tcPr>
          <w:p w14:paraId="2805930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11.3 (8.9–14.2)</w:t>
            </w:r>
          </w:p>
        </w:tc>
        <w:tc>
          <w:tcPr>
            <w:tcW w:w="1317" w:type="dxa"/>
            <w:noWrap/>
            <w:hideMark/>
          </w:tcPr>
          <w:p w14:paraId="78E6330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4.9 (3.4–6.7)</w:t>
            </w:r>
          </w:p>
        </w:tc>
      </w:tr>
      <w:tr w:rsidR="006D7B51" w:rsidRPr="00C22878" w14:paraId="033AEF38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4F150F74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CKD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</w:p>
        </w:tc>
        <w:tc>
          <w:tcPr>
            <w:tcW w:w="850" w:type="dxa"/>
            <w:noWrap/>
            <w:hideMark/>
          </w:tcPr>
          <w:p w14:paraId="75FEC6E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4A209B9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1376" w:type="dxa"/>
            <w:noWrap/>
            <w:hideMark/>
          </w:tcPr>
          <w:p w14:paraId="5FFE322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22.7 (18.4–27.8)</w:t>
            </w:r>
          </w:p>
        </w:tc>
        <w:tc>
          <w:tcPr>
            <w:tcW w:w="1317" w:type="dxa"/>
            <w:noWrap/>
            <w:hideMark/>
          </w:tcPr>
          <w:p w14:paraId="35D68F0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2.6 (1.5–4.2)</w:t>
            </w:r>
          </w:p>
        </w:tc>
      </w:tr>
      <w:tr w:rsidR="006D7B51" w:rsidRPr="00C22878" w14:paraId="2E98C5F3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06F7F6B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MVD + CKD + diabetes + ageGE65</w:t>
            </w:r>
          </w:p>
        </w:tc>
        <w:tc>
          <w:tcPr>
            <w:tcW w:w="850" w:type="dxa"/>
            <w:noWrap/>
            <w:hideMark/>
          </w:tcPr>
          <w:p w14:paraId="71C1576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142D15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1882</w:t>
            </w:r>
          </w:p>
        </w:tc>
        <w:tc>
          <w:tcPr>
            <w:tcW w:w="1376" w:type="dxa"/>
            <w:noWrap/>
            <w:hideMark/>
          </w:tcPr>
          <w:p w14:paraId="1B66CE4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17.9 (16.7–19.2)</w:t>
            </w:r>
          </w:p>
        </w:tc>
        <w:tc>
          <w:tcPr>
            <w:tcW w:w="1317" w:type="dxa"/>
            <w:noWrap/>
            <w:hideMark/>
          </w:tcPr>
          <w:p w14:paraId="520540E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3.1 (2.6–3.6)</w:t>
            </w:r>
          </w:p>
        </w:tc>
      </w:tr>
      <w:tr w:rsidR="006D7B51" w:rsidRPr="00C22878" w14:paraId="4406472A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35EECCC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CKD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5339FE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488B1D9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376" w:type="dxa"/>
            <w:noWrap/>
            <w:hideMark/>
          </w:tcPr>
          <w:p w14:paraId="1BFA0EA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23.4 (15.4–34.3)</w:t>
            </w:r>
          </w:p>
        </w:tc>
        <w:tc>
          <w:tcPr>
            <w:tcW w:w="1317" w:type="dxa"/>
            <w:noWrap/>
            <w:hideMark/>
          </w:tcPr>
          <w:p w14:paraId="6311FC3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8.7 (4.6–15.1)</w:t>
            </w:r>
          </w:p>
        </w:tc>
      </w:tr>
      <w:tr w:rsidR="006D7B51" w:rsidRPr="00C22878" w14:paraId="7648F89E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3FE4E708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4B7FF06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63678B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2141</w:t>
            </w:r>
          </w:p>
        </w:tc>
        <w:tc>
          <w:tcPr>
            <w:tcW w:w="1376" w:type="dxa"/>
            <w:noWrap/>
            <w:hideMark/>
          </w:tcPr>
          <w:p w14:paraId="72C28B8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18.3 (17.2–19.5)</w:t>
            </w:r>
          </w:p>
        </w:tc>
        <w:tc>
          <w:tcPr>
            <w:tcW w:w="1317" w:type="dxa"/>
            <w:noWrap/>
            <w:hideMark/>
          </w:tcPr>
          <w:p w14:paraId="2C70967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2.6 (2.3–3)</w:t>
            </w:r>
          </w:p>
        </w:tc>
      </w:tr>
      <w:tr w:rsidR="006D7B51" w:rsidRPr="00C22878" w14:paraId="7075519E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6876B7B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D73AEB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4A019EC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376" w:type="dxa"/>
            <w:noWrap/>
            <w:hideMark/>
          </w:tcPr>
          <w:p w14:paraId="3B3445E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10.8 (5.1–20.3)</w:t>
            </w:r>
          </w:p>
        </w:tc>
        <w:tc>
          <w:tcPr>
            <w:tcW w:w="1317" w:type="dxa"/>
            <w:noWrap/>
            <w:hideMark/>
          </w:tcPr>
          <w:p w14:paraId="5F69949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0 (0–2.9)</w:t>
            </w:r>
          </w:p>
        </w:tc>
      </w:tr>
      <w:tr w:rsidR="006D7B51" w:rsidRPr="00C22878" w14:paraId="7D948DA9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5FC91D85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CKD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417E72B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B04034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574</w:t>
            </w:r>
          </w:p>
        </w:tc>
        <w:tc>
          <w:tcPr>
            <w:tcW w:w="1376" w:type="dxa"/>
            <w:noWrap/>
            <w:hideMark/>
          </w:tcPr>
          <w:p w14:paraId="53FE1C4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17.1 (15–19.4)</w:t>
            </w:r>
          </w:p>
        </w:tc>
        <w:tc>
          <w:tcPr>
            <w:tcW w:w="1317" w:type="dxa"/>
            <w:noWrap/>
            <w:hideMark/>
          </w:tcPr>
          <w:p w14:paraId="56906C3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4.9 (3.9–6.2)</w:t>
            </w:r>
          </w:p>
        </w:tc>
      </w:tr>
      <w:tr w:rsidR="006D7B51" w:rsidRPr="00C22878" w14:paraId="0F58FDBC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470B8D1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diabetes+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2131BA8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BCC8AF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271</w:t>
            </w:r>
          </w:p>
        </w:tc>
        <w:tc>
          <w:tcPr>
            <w:tcW w:w="1376" w:type="dxa"/>
            <w:noWrap/>
            <w:hideMark/>
          </w:tcPr>
          <w:p w14:paraId="40FC87C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21.4 (17.9–25.5)</w:t>
            </w:r>
          </w:p>
        </w:tc>
        <w:tc>
          <w:tcPr>
            <w:tcW w:w="1317" w:type="dxa"/>
            <w:noWrap/>
            <w:hideMark/>
          </w:tcPr>
          <w:p w14:paraId="32F22A9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3.2 (2.1–4.8)</w:t>
            </w:r>
          </w:p>
        </w:tc>
      </w:tr>
      <w:tr w:rsidR="006D7B51" w:rsidRPr="00C22878" w14:paraId="77A39BD8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640ADA14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0F5D27BB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3C9EB1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376" w:type="dxa"/>
            <w:noWrap/>
            <w:hideMark/>
          </w:tcPr>
          <w:p w14:paraId="744C364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14.1 (10.1–19.2)</w:t>
            </w:r>
          </w:p>
        </w:tc>
        <w:tc>
          <w:tcPr>
            <w:tcW w:w="1317" w:type="dxa"/>
            <w:noWrap/>
            <w:hideMark/>
          </w:tcPr>
          <w:p w14:paraId="2ACC389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 (2.2–6.8)</w:t>
            </w:r>
          </w:p>
        </w:tc>
      </w:tr>
      <w:tr w:rsidR="006D7B51" w:rsidRPr="00C22878" w14:paraId="6269794D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5A9EA700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diabetes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13799CD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B81D46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376" w:type="dxa"/>
            <w:noWrap/>
            <w:hideMark/>
          </w:tcPr>
          <w:p w14:paraId="7EBDF1B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14.1 (10.1–19.2)</w:t>
            </w:r>
          </w:p>
        </w:tc>
        <w:tc>
          <w:tcPr>
            <w:tcW w:w="1317" w:type="dxa"/>
            <w:noWrap/>
            <w:hideMark/>
          </w:tcPr>
          <w:p w14:paraId="57EE0CA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 (2.2–6.8)</w:t>
            </w:r>
          </w:p>
        </w:tc>
      </w:tr>
      <w:tr w:rsidR="006D7B51" w:rsidRPr="00C22878" w14:paraId="45920528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035F761D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MVD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0042E2A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0FE937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472</w:t>
            </w:r>
          </w:p>
        </w:tc>
        <w:tc>
          <w:tcPr>
            <w:tcW w:w="1376" w:type="dxa"/>
            <w:noWrap/>
            <w:hideMark/>
          </w:tcPr>
          <w:p w14:paraId="616AF6F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15.1 (13–17.4)</w:t>
            </w:r>
          </w:p>
        </w:tc>
        <w:tc>
          <w:tcPr>
            <w:tcW w:w="1317" w:type="dxa"/>
            <w:noWrap/>
            <w:hideMark/>
          </w:tcPr>
          <w:p w14:paraId="5F90802C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4.7 (3.7–6)</w:t>
            </w:r>
          </w:p>
        </w:tc>
      </w:tr>
      <w:tr w:rsidR="006D7B51" w:rsidRPr="00C22878" w14:paraId="5D17BDB3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0DDC9BF6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6357EA5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EC5A10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316</w:t>
            </w:r>
          </w:p>
        </w:tc>
        <w:tc>
          <w:tcPr>
            <w:tcW w:w="1376" w:type="dxa"/>
            <w:noWrap/>
            <w:hideMark/>
          </w:tcPr>
          <w:p w14:paraId="3EBFAE2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19.2 (16.3–22.6)</w:t>
            </w:r>
          </w:p>
        </w:tc>
        <w:tc>
          <w:tcPr>
            <w:tcW w:w="1317" w:type="dxa"/>
            <w:noWrap/>
            <w:hideMark/>
          </w:tcPr>
          <w:p w14:paraId="5A89373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2.2 (1.4–3.3)</w:t>
            </w:r>
          </w:p>
        </w:tc>
      </w:tr>
      <w:tr w:rsidR="006D7B51" w:rsidRPr="00C22878" w14:paraId="370F8962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72D566D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7FD879F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ECBC36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76" w:type="dxa"/>
            <w:noWrap/>
            <w:hideMark/>
          </w:tcPr>
          <w:p w14:paraId="5A1556E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52 (26.7–92.2)</w:t>
            </w:r>
          </w:p>
        </w:tc>
        <w:tc>
          <w:tcPr>
            <w:tcW w:w="1317" w:type="dxa"/>
            <w:noWrap/>
            <w:hideMark/>
          </w:tcPr>
          <w:p w14:paraId="7FB3FD7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3.7 (0.3–17.4)</w:t>
            </w:r>
          </w:p>
        </w:tc>
      </w:tr>
      <w:tr w:rsidR="006D7B51" w:rsidRPr="00C22878" w14:paraId="0C0B1088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6A1655A2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diabetes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75E00A4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EF8461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1376" w:type="dxa"/>
            <w:noWrap/>
            <w:hideMark/>
          </w:tcPr>
          <w:p w14:paraId="05A61F5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15.4 (11.1–20.7)</w:t>
            </w:r>
          </w:p>
        </w:tc>
        <w:tc>
          <w:tcPr>
            <w:tcW w:w="1317" w:type="dxa"/>
            <w:noWrap/>
            <w:hideMark/>
          </w:tcPr>
          <w:p w14:paraId="510D733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5.2 (3–8.5)</w:t>
            </w:r>
          </w:p>
        </w:tc>
      </w:tr>
      <w:tr w:rsidR="006D7B51" w:rsidRPr="00C22878" w14:paraId="13A4E0F1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1F85E050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CKD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6DFB2BA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7C6E0F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376" w:type="dxa"/>
            <w:noWrap/>
            <w:hideMark/>
          </w:tcPr>
          <w:p w14:paraId="03B227A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15.6 (12.1–19.8)</w:t>
            </w:r>
          </w:p>
        </w:tc>
        <w:tc>
          <w:tcPr>
            <w:tcW w:w="1317" w:type="dxa"/>
            <w:noWrap/>
            <w:hideMark/>
          </w:tcPr>
          <w:p w14:paraId="64A7C7B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5.9 (3.9–8.6)</w:t>
            </w:r>
          </w:p>
        </w:tc>
      </w:tr>
      <w:tr w:rsidR="006D7B51" w:rsidRPr="00C22878" w14:paraId="334E65F6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375638E5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 xml:space="preserve">diabetes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01D17DA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CCDA4E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376" w:type="dxa"/>
            <w:noWrap/>
            <w:hideMark/>
          </w:tcPr>
          <w:p w14:paraId="583B8E0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13.4 (8.7–19.8)</w:t>
            </w:r>
          </w:p>
        </w:tc>
        <w:tc>
          <w:tcPr>
            <w:tcW w:w="1317" w:type="dxa"/>
            <w:noWrap/>
            <w:hideMark/>
          </w:tcPr>
          <w:p w14:paraId="7FC49328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4.2 (2–7.9)</w:t>
            </w:r>
          </w:p>
        </w:tc>
      </w:tr>
      <w:tr w:rsidR="006D7B51" w:rsidRPr="00C22878" w14:paraId="0DDA7DE2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61AA4EBB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  <w:lang w:val="en-US"/>
              </w:rPr>
            </w:pPr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MVD + CKD + diabetes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 + ageGE65</w:t>
            </w:r>
          </w:p>
        </w:tc>
        <w:tc>
          <w:tcPr>
            <w:tcW w:w="850" w:type="dxa"/>
            <w:noWrap/>
            <w:hideMark/>
          </w:tcPr>
          <w:p w14:paraId="5D9B36E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2695DCA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1283</w:t>
            </w:r>
          </w:p>
        </w:tc>
        <w:tc>
          <w:tcPr>
            <w:tcW w:w="1376" w:type="dxa"/>
            <w:noWrap/>
            <w:hideMark/>
          </w:tcPr>
          <w:p w14:paraId="5E3F27B1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25.9 (24–27.9)</w:t>
            </w:r>
          </w:p>
        </w:tc>
        <w:tc>
          <w:tcPr>
            <w:tcW w:w="1317" w:type="dxa"/>
            <w:noWrap/>
            <w:hideMark/>
          </w:tcPr>
          <w:p w14:paraId="37E2AB8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3.1 (2.6–3.8)</w:t>
            </w:r>
          </w:p>
        </w:tc>
      </w:tr>
      <w:tr w:rsidR="006D7B51" w:rsidRPr="00C22878" w14:paraId="58EF41E1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121C10E9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  <w:lang w:val="en-US"/>
              </w:rPr>
            </w:pPr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MVD + CKD + diabetes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59C16AE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6C2ED27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376" w:type="dxa"/>
            <w:noWrap/>
            <w:hideMark/>
          </w:tcPr>
          <w:p w14:paraId="5B4E1CE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22.1 (14.4–32.6)</w:t>
            </w:r>
          </w:p>
        </w:tc>
        <w:tc>
          <w:tcPr>
            <w:tcW w:w="1317" w:type="dxa"/>
            <w:noWrap/>
            <w:hideMark/>
          </w:tcPr>
          <w:p w14:paraId="5EB821A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5.2 (2.3–10.2)</w:t>
            </w:r>
          </w:p>
        </w:tc>
      </w:tr>
      <w:tr w:rsidR="006D7B51" w:rsidRPr="00C22878" w14:paraId="54684922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6DBF4281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  <w:lang w:val="en-US"/>
              </w:rPr>
            </w:pPr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MVD + CKD + diabetes + ageGE65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5D67530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5FE969F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264</w:t>
            </w:r>
          </w:p>
        </w:tc>
        <w:tc>
          <w:tcPr>
            <w:tcW w:w="1376" w:type="dxa"/>
            <w:noWrap/>
            <w:hideMark/>
          </w:tcPr>
          <w:p w14:paraId="18941A6E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22.6 (18.7–27.1)</w:t>
            </w:r>
          </w:p>
        </w:tc>
        <w:tc>
          <w:tcPr>
            <w:tcW w:w="1317" w:type="dxa"/>
            <w:noWrap/>
            <w:hideMark/>
          </w:tcPr>
          <w:p w14:paraId="04C6A9A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7.9 (5.7–10.6)</w:t>
            </w:r>
          </w:p>
        </w:tc>
      </w:tr>
      <w:tr w:rsidR="006D7B51" w:rsidRPr="00C22878" w14:paraId="72C94935" w14:textId="77777777" w:rsidTr="00062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3FCA7DC9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  <w:lang w:val="en-US"/>
              </w:rPr>
            </w:pPr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MVD + CKD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5648591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308EB5BA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403</w:t>
            </w:r>
          </w:p>
        </w:tc>
        <w:tc>
          <w:tcPr>
            <w:tcW w:w="1376" w:type="dxa"/>
            <w:noWrap/>
            <w:hideMark/>
          </w:tcPr>
          <w:p w14:paraId="6DDE6966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24.7 (21.5–28.2)</w:t>
            </w:r>
          </w:p>
        </w:tc>
        <w:tc>
          <w:tcPr>
            <w:tcW w:w="1317" w:type="dxa"/>
            <w:noWrap/>
            <w:hideMark/>
          </w:tcPr>
          <w:p w14:paraId="087E5D2D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3.7 (2.6–5)</w:t>
            </w:r>
          </w:p>
        </w:tc>
      </w:tr>
      <w:tr w:rsidR="006D7B51" w:rsidRPr="00C22878" w14:paraId="71B6033E" w14:textId="77777777" w:rsidTr="00062FB5">
        <w:trPr>
          <w:trHeight w:val="20"/>
        </w:trPr>
        <w:tc>
          <w:tcPr>
            <w:tcW w:w="4395" w:type="dxa"/>
            <w:noWrap/>
            <w:hideMark/>
          </w:tcPr>
          <w:p w14:paraId="2F0A697F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  <w:lang w:val="en-US"/>
              </w:rPr>
            </w:pPr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MVD + diabetes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3D7DEEB3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233B206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271</w:t>
            </w:r>
          </w:p>
        </w:tc>
        <w:tc>
          <w:tcPr>
            <w:tcW w:w="1376" w:type="dxa"/>
            <w:noWrap/>
            <w:hideMark/>
          </w:tcPr>
          <w:p w14:paraId="2E569497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21.4 (17.9–25.5)</w:t>
            </w:r>
          </w:p>
        </w:tc>
        <w:tc>
          <w:tcPr>
            <w:tcW w:w="1317" w:type="dxa"/>
            <w:noWrap/>
            <w:hideMark/>
          </w:tcPr>
          <w:p w14:paraId="4A8F2CC9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3.2 (2.1–4.8)</w:t>
            </w:r>
          </w:p>
        </w:tc>
      </w:tr>
      <w:tr w:rsidR="006D7B51" w:rsidRPr="00C22878" w14:paraId="03F4CE55" w14:textId="77777777" w:rsidTr="0084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4395" w:type="dxa"/>
            <w:noWrap/>
            <w:hideMark/>
          </w:tcPr>
          <w:p w14:paraId="6EA754C3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  <w:lang w:val="en-US"/>
              </w:rPr>
            </w:pPr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CKD + diabetes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priorBleeding</w:t>
            </w:r>
            <w:proofErr w:type="spellEnd"/>
          </w:p>
        </w:tc>
        <w:tc>
          <w:tcPr>
            <w:tcW w:w="850" w:type="dxa"/>
            <w:noWrap/>
            <w:hideMark/>
          </w:tcPr>
          <w:p w14:paraId="246BA4C4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509CCAA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376" w:type="dxa"/>
            <w:noWrap/>
            <w:hideMark/>
          </w:tcPr>
          <w:p w14:paraId="2A16F4C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20.5 (13.9–29.1)</w:t>
            </w:r>
          </w:p>
        </w:tc>
        <w:tc>
          <w:tcPr>
            <w:tcW w:w="1317" w:type="dxa"/>
            <w:noWrap/>
            <w:hideMark/>
          </w:tcPr>
          <w:p w14:paraId="4DBA6D02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5.1 (2.4–9.6)</w:t>
            </w:r>
          </w:p>
        </w:tc>
      </w:tr>
      <w:tr w:rsidR="006D7B51" w:rsidRPr="00C22878" w14:paraId="33AC6BD6" w14:textId="77777777" w:rsidTr="00846D17">
        <w:trPr>
          <w:trHeight w:val="20"/>
        </w:trPr>
        <w:tc>
          <w:tcPr>
            <w:tcW w:w="4395" w:type="dxa"/>
            <w:tcBorders>
              <w:bottom w:val="single" w:sz="4" w:space="0" w:color="auto"/>
            </w:tcBorders>
            <w:noWrap/>
            <w:hideMark/>
          </w:tcPr>
          <w:p w14:paraId="619C35DE" w14:textId="77777777" w:rsidR="006D7B51" w:rsidRPr="00C22878" w:rsidRDefault="006D7B51" w:rsidP="006D7B51">
            <w:pPr>
              <w:rPr>
                <w:color w:val="000000"/>
                <w:sz w:val="16"/>
                <w:szCs w:val="16"/>
                <w:lang w:val="en-US"/>
              </w:rPr>
            </w:pPr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MVD + CKD + diabetes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priorMI</w:t>
            </w:r>
            <w:proofErr w:type="spellEnd"/>
            <w:r w:rsidRPr="00C22878">
              <w:rPr>
                <w:color w:val="000000"/>
                <w:sz w:val="16"/>
                <w:szCs w:val="16"/>
                <w:lang w:val="en-US"/>
              </w:rPr>
              <w:t xml:space="preserve"> + ageGE65 + </w:t>
            </w:r>
            <w:proofErr w:type="spellStart"/>
            <w:r w:rsidRPr="00C22878">
              <w:rPr>
                <w:color w:val="000000"/>
                <w:sz w:val="16"/>
                <w:szCs w:val="16"/>
                <w:lang w:val="en-US"/>
              </w:rPr>
              <w:t>priorBleeding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40CB7F2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hideMark/>
          </w:tcPr>
          <w:p w14:paraId="59DAF960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270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noWrap/>
            <w:hideMark/>
          </w:tcPr>
          <w:p w14:paraId="409DC6C5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28.4 (23.9–33.4)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noWrap/>
            <w:hideMark/>
          </w:tcPr>
          <w:p w14:paraId="7FDF46CF" w14:textId="77777777" w:rsidR="006D7B51" w:rsidRPr="00C22878" w:rsidRDefault="006D7B51" w:rsidP="006D7B51">
            <w:pPr>
              <w:jc w:val="center"/>
              <w:rPr>
                <w:color w:val="000000"/>
                <w:sz w:val="16"/>
                <w:szCs w:val="16"/>
              </w:rPr>
            </w:pPr>
            <w:r w:rsidRPr="00C22878">
              <w:rPr>
                <w:color w:val="000000"/>
                <w:sz w:val="16"/>
                <w:szCs w:val="16"/>
              </w:rPr>
              <w:t>5.2 (3.6–7.3)</w:t>
            </w:r>
          </w:p>
        </w:tc>
      </w:tr>
    </w:tbl>
    <w:p w14:paraId="7E39EDB8" w14:textId="77777777" w:rsidR="006D7B51" w:rsidRPr="006D7B51" w:rsidRDefault="006D7B51" w:rsidP="004F7A45">
      <w:pPr>
        <w:rPr>
          <w:lang w:val="en-US"/>
        </w:rPr>
      </w:pPr>
    </w:p>
    <w:p w14:paraId="4232104F" w14:textId="448291BD" w:rsidR="006D7B51" w:rsidRPr="006D7B51" w:rsidRDefault="006D7B51" w:rsidP="004F7A45">
      <w:pPr>
        <w:rPr>
          <w:b/>
          <w:lang w:val="en-US"/>
        </w:rPr>
        <w:sectPr w:rsidR="006D7B51" w:rsidRPr="006D7B51" w:rsidSect="00E557F5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F636763" w14:textId="77777777" w:rsidR="00A54B66" w:rsidRPr="00C22878" w:rsidRDefault="00A54B66" w:rsidP="00A54B66">
      <w:pPr>
        <w:rPr>
          <w:lang w:val="en-US"/>
        </w:rPr>
      </w:pPr>
      <w:r w:rsidRPr="00C22878">
        <w:rPr>
          <w:b/>
          <w:lang w:val="en-US"/>
        </w:rPr>
        <w:lastRenderedPageBreak/>
        <w:t>Figure S1:</w:t>
      </w:r>
      <w:r w:rsidRPr="00C22878">
        <w:rPr>
          <w:lang w:val="en-US"/>
        </w:rPr>
        <w:t xml:space="preserve"> Kaplan-Meier estimates of cardiovascular death in relation to risk factors</w:t>
      </w:r>
    </w:p>
    <w:p w14:paraId="538240CB" w14:textId="77777777" w:rsidR="00A54B66" w:rsidRPr="00C22878" w:rsidRDefault="00A54B66" w:rsidP="00A54B66">
      <w:pPr>
        <w:rPr>
          <w:lang w:val="en-US"/>
        </w:rPr>
      </w:pPr>
    </w:p>
    <w:p w14:paraId="46FC8117" w14:textId="77777777" w:rsidR="00A54B66" w:rsidRPr="00525064" w:rsidRDefault="00A54B66" w:rsidP="00A54B66">
      <w:pPr>
        <w:jc w:val="center"/>
        <w:rPr>
          <w:lang w:val="en-US"/>
        </w:rPr>
      </w:pPr>
      <w:r w:rsidRPr="0083729B">
        <w:rPr>
          <w:noProof/>
        </w:rPr>
        <w:drawing>
          <wp:inline distT="0" distB="0" distL="0" distR="0" wp14:anchorId="5FF124EC" wp14:editId="41225C35">
            <wp:extent cx="6992969" cy="499474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750" cy="499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D41F" w14:textId="7E5A3CBE" w:rsidR="00525064" w:rsidRPr="00525064" w:rsidRDefault="00525064" w:rsidP="004F7A45">
      <w:pPr>
        <w:rPr>
          <w:lang w:val="en-US"/>
        </w:rPr>
        <w:sectPr w:rsidR="00525064" w:rsidRPr="00525064" w:rsidSect="00A54B66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95BAC12" w14:textId="77777777" w:rsidR="00A54B66" w:rsidRDefault="00A54B66" w:rsidP="004F7A45">
      <w:pPr>
        <w:rPr>
          <w:lang w:val="en-US"/>
        </w:rPr>
      </w:pPr>
      <w:r>
        <w:rPr>
          <w:b/>
          <w:lang w:val="en-US"/>
        </w:rPr>
        <w:lastRenderedPageBreak/>
        <w:t xml:space="preserve">Figure S2: </w:t>
      </w:r>
      <w:r>
        <w:rPr>
          <w:lang w:val="en-US"/>
        </w:rPr>
        <w:t xml:space="preserve">Landmark analysis assessing events from 1 year onward in patients with event-free survival up until that time. Left column shows ischemic events (MI or stroke), right column shows major bleeding. </w:t>
      </w:r>
    </w:p>
    <w:p w14:paraId="39A4A13B" w14:textId="77777777" w:rsidR="00A54B66" w:rsidRDefault="00A54B66" w:rsidP="004F7A45">
      <w:pPr>
        <w:rPr>
          <w:lang w:val="en-US"/>
        </w:rPr>
      </w:pPr>
    </w:p>
    <w:p w14:paraId="14054022" w14:textId="77777777" w:rsidR="00A54B66" w:rsidRDefault="00A54B66" w:rsidP="004F7A45">
      <w:pPr>
        <w:rPr>
          <w:lang w:val="en-US"/>
        </w:rPr>
      </w:pPr>
    </w:p>
    <w:p w14:paraId="2C0F1AF4" w14:textId="6B65298E" w:rsidR="00A54B66" w:rsidRDefault="00A54B66" w:rsidP="00820012">
      <w:pPr>
        <w:jc w:val="center"/>
        <w:rPr>
          <w:b/>
          <w:sz w:val="32"/>
          <w:szCs w:val="32"/>
          <w:lang w:val="en-US"/>
        </w:rPr>
      </w:pPr>
      <w:r w:rsidRPr="00A54B66">
        <w:rPr>
          <w:b/>
          <w:sz w:val="32"/>
          <w:szCs w:val="32"/>
          <w:lang w:val="en-US"/>
        </w:rPr>
        <w:t>Age ≥65</w:t>
      </w:r>
    </w:p>
    <w:p w14:paraId="3CC2EC2C" w14:textId="77777777" w:rsidR="00A54B66" w:rsidRDefault="00A54B66" w:rsidP="00A54B66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14AB920C" wp14:editId="2966B63E">
            <wp:extent cx="5288738" cy="3330229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8DE8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0081" w14:textId="77777777" w:rsidR="00A54B66" w:rsidRDefault="00A54B66" w:rsidP="00A54B66">
      <w:pPr>
        <w:jc w:val="center"/>
        <w:rPr>
          <w:b/>
          <w:sz w:val="32"/>
          <w:szCs w:val="32"/>
          <w:lang w:val="en-US"/>
        </w:rPr>
      </w:pPr>
    </w:p>
    <w:p w14:paraId="65109B3B" w14:textId="6ED99BBC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CKD</w:t>
      </w:r>
    </w:p>
    <w:p w14:paraId="22A7D811" w14:textId="77777777" w:rsidR="00820012" w:rsidRDefault="00820012" w:rsidP="00A54B66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7224379E" wp14:editId="77901DF1">
            <wp:extent cx="5294346" cy="3327661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8334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146" cy="334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7589" w14:textId="60693486" w:rsidR="00820012" w:rsidRDefault="00820012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03C955BF" w14:textId="20BC2360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>Diabetes mellitus</w:t>
      </w:r>
    </w:p>
    <w:p w14:paraId="34A62F1D" w14:textId="77777777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324A172F" wp14:editId="1D893C87">
            <wp:extent cx="5403048" cy="3368332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8962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B66F" w14:textId="77777777" w:rsidR="00820012" w:rsidRDefault="00820012" w:rsidP="00820012">
      <w:pPr>
        <w:jc w:val="center"/>
        <w:rPr>
          <w:b/>
          <w:sz w:val="32"/>
          <w:szCs w:val="32"/>
          <w:lang w:val="en-US"/>
        </w:rPr>
      </w:pPr>
    </w:p>
    <w:p w14:paraId="56408C88" w14:textId="77777777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MVD</w:t>
      </w:r>
    </w:p>
    <w:p w14:paraId="2089AC5E" w14:textId="3C52128D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2CA98F21" wp14:editId="0320D7B8">
            <wp:extent cx="5296359" cy="33607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833D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7853" w14:textId="77777777" w:rsidR="00820012" w:rsidRDefault="00820012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2DF67C0F" w14:textId="77777777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>Prior bleeding</w:t>
      </w:r>
    </w:p>
    <w:p w14:paraId="619FCD4C" w14:textId="77777777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06C248B3" wp14:editId="4A5D7031">
            <wp:extent cx="5334462" cy="33911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8F1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A0AD" w14:textId="21F1B251" w:rsidR="00820012" w:rsidRDefault="00820012" w:rsidP="00820012">
      <w:pPr>
        <w:rPr>
          <w:b/>
          <w:sz w:val="32"/>
          <w:szCs w:val="32"/>
          <w:lang w:val="en-US"/>
        </w:rPr>
      </w:pPr>
    </w:p>
    <w:p w14:paraId="0A5B563F" w14:textId="77777777" w:rsidR="00820012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Prior MI</w:t>
      </w:r>
    </w:p>
    <w:p w14:paraId="122BFB3D" w14:textId="142EF47B" w:rsidR="00206207" w:rsidRDefault="00820012" w:rsidP="00820012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3111609D" wp14:editId="54864CF3">
            <wp:extent cx="5334462" cy="33759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8A93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E015" w14:textId="77777777" w:rsidR="00206207" w:rsidRDefault="00206207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3346A774" w14:textId="77777777" w:rsidR="00820012" w:rsidRDefault="00206207" w:rsidP="00206207">
      <w:pPr>
        <w:rPr>
          <w:lang w:val="en-US"/>
        </w:rPr>
      </w:pPr>
      <w:r>
        <w:rPr>
          <w:b/>
          <w:lang w:val="en-US"/>
        </w:rPr>
        <w:lastRenderedPageBreak/>
        <w:t xml:space="preserve">Figure S3: </w:t>
      </w:r>
      <w:r w:rsidR="001200F4">
        <w:rPr>
          <w:lang w:val="en-US"/>
        </w:rPr>
        <w:t>Kaplan-Meier estimates of CVD/MI/Stroke in relation to risk factors, censoring for death, end of follow-up and bleeding event. Risk factors: MVD (upper left), CKD (upper right), diabetes mellitus (middle left), prior MI (middle right), age greater or equal to 65 (lower left), prior bleeding (lower right).</w:t>
      </w:r>
    </w:p>
    <w:p w14:paraId="7D467CCE" w14:textId="556EF9F8" w:rsidR="00D76192" w:rsidRDefault="00D76192" w:rsidP="0020620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3643D596" wp14:editId="06CD9A77">
            <wp:extent cx="5863473" cy="6035928"/>
            <wp:effectExtent l="0" t="0" r="444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8ABD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475" cy="60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8081" w14:textId="77777777" w:rsidR="00D76192" w:rsidRDefault="00D76192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107DD3D2" w14:textId="298F6C6F" w:rsidR="00D76192" w:rsidRDefault="00D76192" w:rsidP="00D76192">
      <w:pPr>
        <w:rPr>
          <w:lang w:val="en-US"/>
        </w:rPr>
      </w:pPr>
      <w:r>
        <w:rPr>
          <w:b/>
          <w:lang w:val="en-US"/>
        </w:rPr>
        <w:lastRenderedPageBreak/>
        <w:t xml:space="preserve">Figure S4: </w:t>
      </w:r>
      <w:r>
        <w:rPr>
          <w:lang w:val="en-US"/>
        </w:rPr>
        <w:t>Kaplan-Meier estimates of major bleeding in relation to risk factors, censoring for death, end of follow-up and ischemic event. Risk factors: MVD (upper left), CKD (upper right), diabetes mellitus (middle left), prior MI (middle right), age greater or equal to 65 (lower left), prior bleeding (lower right).</w:t>
      </w:r>
    </w:p>
    <w:p w14:paraId="5E0DE09E" w14:textId="5FA1411C" w:rsidR="001200F4" w:rsidRPr="00A54B66" w:rsidRDefault="00C247C5" w:rsidP="00206207">
      <w:pPr>
        <w:rPr>
          <w:b/>
          <w:sz w:val="32"/>
          <w:szCs w:val="32"/>
          <w:lang w:val="en-US"/>
        </w:rPr>
        <w:sectPr w:rsidR="001200F4" w:rsidRPr="00A54B66" w:rsidSect="00A54B66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484BC1F6" wp14:editId="21B723CC">
            <wp:extent cx="5872899" cy="5994347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8D04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669" cy="60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E301" w14:textId="0B56EB33" w:rsidR="0083729B" w:rsidRDefault="0083729B" w:rsidP="004F7A45">
      <w:pPr>
        <w:rPr>
          <w:lang w:val="en-US"/>
        </w:rPr>
      </w:pPr>
      <w:r w:rsidRPr="0042602D">
        <w:rPr>
          <w:b/>
          <w:lang w:val="en-US"/>
        </w:rPr>
        <w:lastRenderedPageBreak/>
        <w:t>Figure S2:</w:t>
      </w:r>
      <w:r w:rsidRPr="0042602D">
        <w:rPr>
          <w:lang w:val="en-US"/>
        </w:rPr>
        <w:t xml:space="preserve"> Combinations of risk factors (including also combinations with less than 30 patients)</w:t>
      </w:r>
    </w:p>
    <w:p w14:paraId="1A7A1F56" w14:textId="77777777" w:rsidR="00FF491E" w:rsidRDefault="00FF491E" w:rsidP="004F7A45">
      <w:pPr>
        <w:rPr>
          <w:lang w:val="en-US"/>
        </w:rPr>
      </w:pPr>
    </w:p>
    <w:p w14:paraId="5A10DD63" w14:textId="77777777" w:rsidR="00FF491E" w:rsidRPr="0042602D" w:rsidRDefault="00FF491E" w:rsidP="004F7A45">
      <w:pPr>
        <w:rPr>
          <w:lang w:val="en-US"/>
        </w:rPr>
      </w:pPr>
    </w:p>
    <w:p w14:paraId="373C46CD" w14:textId="77777777" w:rsidR="0083729B" w:rsidRPr="004F7A45" w:rsidRDefault="0083729B" w:rsidP="0015088B">
      <w:pPr>
        <w:jc w:val="center"/>
      </w:pPr>
      <w:r>
        <w:rPr>
          <w:noProof/>
        </w:rPr>
        <w:drawing>
          <wp:inline distT="0" distB="0" distL="0" distR="0" wp14:anchorId="04C5CCA2" wp14:editId="6A31FB14">
            <wp:extent cx="8901247" cy="395618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sk6factors_all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942" cy="39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29B" w:rsidRPr="004F7A45" w:rsidSect="0083729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A496F" w14:textId="77777777" w:rsidR="008159E2" w:rsidRDefault="008159E2" w:rsidP="004F7A45">
      <w:r>
        <w:separator/>
      </w:r>
    </w:p>
  </w:endnote>
  <w:endnote w:type="continuationSeparator" w:id="0">
    <w:p w14:paraId="122735A6" w14:textId="77777777" w:rsidR="008159E2" w:rsidRDefault="008159E2" w:rsidP="004F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550697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7D522B" w14:textId="77777777" w:rsidR="00F11CFE" w:rsidRDefault="00F11CFE" w:rsidP="00E557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C60102" w14:textId="77777777" w:rsidR="00F11CFE" w:rsidRDefault="00F11CFE" w:rsidP="004F7A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740121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269860" w14:textId="77777777" w:rsidR="00F11CFE" w:rsidRDefault="00F11CFE" w:rsidP="00E557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8B04F8C" w14:textId="77777777" w:rsidR="00F11CFE" w:rsidRDefault="00F11CFE" w:rsidP="004F7A4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09879" w14:textId="77777777" w:rsidR="008159E2" w:rsidRDefault="008159E2" w:rsidP="004F7A45">
      <w:r>
        <w:separator/>
      </w:r>
    </w:p>
  </w:footnote>
  <w:footnote w:type="continuationSeparator" w:id="0">
    <w:p w14:paraId="33D97692" w14:textId="77777777" w:rsidR="008159E2" w:rsidRDefault="008159E2" w:rsidP="004F7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6428EB"/>
    <w:multiLevelType w:val="hybridMultilevel"/>
    <w:tmpl w:val="169A8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8B2"/>
    <w:rsid w:val="00014F04"/>
    <w:rsid w:val="0002111B"/>
    <w:rsid w:val="000346C7"/>
    <w:rsid w:val="00034BE0"/>
    <w:rsid w:val="00062FB5"/>
    <w:rsid w:val="000719CE"/>
    <w:rsid w:val="001200F4"/>
    <w:rsid w:val="0015088B"/>
    <w:rsid w:val="00206207"/>
    <w:rsid w:val="0026079A"/>
    <w:rsid w:val="00314FBD"/>
    <w:rsid w:val="0038483B"/>
    <w:rsid w:val="003A2808"/>
    <w:rsid w:val="00403D80"/>
    <w:rsid w:val="0042602D"/>
    <w:rsid w:val="00456FCF"/>
    <w:rsid w:val="00482CD0"/>
    <w:rsid w:val="00486EA5"/>
    <w:rsid w:val="004C50AA"/>
    <w:rsid w:val="004F7A45"/>
    <w:rsid w:val="00525064"/>
    <w:rsid w:val="006D7B51"/>
    <w:rsid w:val="00706B97"/>
    <w:rsid w:val="007B73ED"/>
    <w:rsid w:val="008159E2"/>
    <w:rsid w:val="00820012"/>
    <w:rsid w:val="00833414"/>
    <w:rsid w:val="0083729B"/>
    <w:rsid w:val="00846D17"/>
    <w:rsid w:val="008B705C"/>
    <w:rsid w:val="009538B2"/>
    <w:rsid w:val="009567EC"/>
    <w:rsid w:val="009B21AD"/>
    <w:rsid w:val="00A02824"/>
    <w:rsid w:val="00A54B66"/>
    <w:rsid w:val="00A66DCC"/>
    <w:rsid w:val="00B10C7D"/>
    <w:rsid w:val="00B742C1"/>
    <w:rsid w:val="00C22878"/>
    <w:rsid w:val="00C247C5"/>
    <w:rsid w:val="00C50398"/>
    <w:rsid w:val="00C91A54"/>
    <w:rsid w:val="00CA5363"/>
    <w:rsid w:val="00CC4E3C"/>
    <w:rsid w:val="00D718CA"/>
    <w:rsid w:val="00D76192"/>
    <w:rsid w:val="00E01BD3"/>
    <w:rsid w:val="00E557F5"/>
    <w:rsid w:val="00F11CFE"/>
    <w:rsid w:val="00F53A5B"/>
    <w:rsid w:val="00F566B7"/>
    <w:rsid w:val="00FE2C64"/>
    <w:rsid w:val="00FE3139"/>
    <w:rsid w:val="00FF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DCFC5"/>
  <w15:chartTrackingRefBased/>
  <w15:docId w15:val="{1C8A0464-F279-5F44-9479-73C62EAA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7F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A45"/>
    <w:pPr>
      <w:keepNext/>
      <w:keepLines/>
      <w:spacing w:before="240" w:line="480" w:lineRule="auto"/>
      <w:jc w:val="center"/>
      <w:outlineLvl w:val="0"/>
    </w:pPr>
    <w:rPr>
      <w:rFonts w:eastAsiaTheme="majorEastAsia"/>
      <w:color w:val="000000" w:themeColor="text1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A45"/>
    <w:rPr>
      <w:rFonts w:ascii="Times New Roman" w:eastAsiaTheme="majorEastAsia" w:hAnsi="Times New Roman" w:cs="Times New Roman"/>
      <w:color w:val="000000" w:themeColor="text1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4F7A45"/>
    <w:pPr>
      <w:spacing w:line="480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table" w:styleId="TableGrid">
    <w:name w:val="Table Grid"/>
    <w:basedOn w:val="TableNormal"/>
    <w:uiPriority w:val="39"/>
    <w:rsid w:val="004F7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F7A45"/>
    <w:pPr>
      <w:tabs>
        <w:tab w:val="center" w:pos="4703"/>
        <w:tab w:val="right" w:pos="9406"/>
      </w:tabs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F7A45"/>
    <w:rPr>
      <w:rFonts w:ascii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F7A45"/>
  </w:style>
  <w:style w:type="character" w:styleId="CommentReference">
    <w:name w:val="annotation reference"/>
    <w:basedOn w:val="DefaultParagraphFont"/>
    <w:uiPriority w:val="99"/>
    <w:semiHidden/>
    <w:unhideWhenUsed/>
    <w:rsid w:val="008372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29B"/>
    <w:rPr>
      <w:rFonts w:eastAsiaTheme="minorHAns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29B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2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29B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29B"/>
    <w:rPr>
      <w:rFonts w:eastAsiaTheme="minorHAns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29B"/>
    <w:rPr>
      <w:rFonts w:ascii="Times New Roman" w:hAnsi="Times New Roman" w:cs="Times New Roman"/>
      <w:sz w:val="18"/>
      <w:szCs w:val="18"/>
      <w:lang w:val="en-US"/>
    </w:rPr>
  </w:style>
  <w:style w:type="table" w:styleId="PlainTable4">
    <w:name w:val="Plain Table 4"/>
    <w:basedOn w:val="TableNormal"/>
    <w:uiPriority w:val="44"/>
    <w:rsid w:val="00A66D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7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tmp"/><Relationship Id="rId18" Type="http://schemas.openxmlformats.org/officeDocument/2006/relationships/image" Target="media/image10.(null)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1610</Words>
  <Characters>8534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Lindholm</dc:creator>
  <cp:keywords/>
  <dc:description/>
  <cp:lastModifiedBy>Hasvold, Lars Pål</cp:lastModifiedBy>
  <cp:revision>2</cp:revision>
  <dcterms:created xsi:type="dcterms:W3CDTF">2019-03-04T06:36:00Z</dcterms:created>
  <dcterms:modified xsi:type="dcterms:W3CDTF">2019-03-04T06:36:00Z</dcterms:modified>
</cp:coreProperties>
</file>